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63CA0" w14:textId="74DB4DBD" w:rsidR="00956444" w:rsidRPr="00956444" w:rsidRDefault="00956444" w:rsidP="00956444">
      <w:pPr>
        <w:spacing w:after="0" w:line="240" w:lineRule="auto"/>
        <w:rPr>
          <w:rFonts w:ascii="Times New Roman" w:eastAsia="Times New Roman" w:hAnsi="Times New Roman" w:cs="Times New Roman"/>
          <w:color w:val="0000FF"/>
        </w:rPr>
      </w:pPr>
      <w:bookmarkStart w:id="0" w:name="_Hlk133574077"/>
      <w:bookmarkStart w:id="1" w:name="_Hlk137654565"/>
      <w:bookmarkStart w:id="2" w:name="_Hlk138150014"/>
      <w:bookmarkStart w:id="3" w:name="_Hlk135664477"/>
      <w:bookmarkStart w:id="4" w:name="_Hlk136425418"/>
      <w:bookmarkStart w:id="5" w:name="_Hlk135654643"/>
      <w:bookmarkStart w:id="6" w:name="_Hlk121735399"/>
      <w:bookmarkStart w:id="7" w:name="_Hlk121318939"/>
      <w:bookmarkStart w:id="8" w:name="_Hlk122681346"/>
      <w:bookmarkStart w:id="9" w:name="_Hlk132703906"/>
      <w:bookmarkStart w:id="10" w:name="_Hlk133223427"/>
      <w:r w:rsidRPr="00956444">
        <w:rPr>
          <w:rFonts w:ascii="Times New Roman" w:eastAsia="Times New Roman" w:hAnsi="Times New Roman" w:cs="Times New Roman"/>
        </w:rPr>
        <w:t xml:space="preserve">Документы предоставлен </w:t>
      </w:r>
      <w:hyperlink r:id="rId4" w:history="1">
        <w:r w:rsidRPr="00956444">
          <w:rPr>
            <w:rFonts w:ascii="Times New Roman" w:eastAsia="Times New Roman" w:hAnsi="Times New Roman" w:cs="Times New Roman"/>
            <w:color w:val="0000FF"/>
          </w:rPr>
          <w:t>КонсультантПлюс</w:t>
        </w:r>
      </w:hyperlink>
      <w:bookmarkEnd w:id="0"/>
      <w:bookmarkEnd w:id="1"/>
    </w:p>
    <w:bookmarkEnd w:id="2"/>
    <w:bookmarkEnd w:id="3"/>
    <w:bookmarkEnd w:id="4"/>
    <w:bookmarkEnd w:id="5"/>
    <w:bookmarkEnd w:id="6"/>
    <w:bookmarkEnd w:id="7"/>
    <w:bookmarkEnd w:id="8"/>
    <w:bookmarkEnd w:id="9"/>
    <w:bookmarkEnd w:id="10"/>
    <w:p w14:paraId="1C58F9CE" w14:textId="77777777" w:rsidR="00956444" w:rsidRPr="00956444" w:rsidRDefault="00956444" w:rsidP="00956444">
      <w:pPr>
        <w:spacing w:after="0" w:line="240" w:lineRule="auto"/>
        <w:ind w:firstLine="540"/>
        <w:jc w:val="both"/>
        <w:rPr>
          <w:rFonts w:ascii="Times New Roman" w:hAnsi="Times New Roman" w:cs="Times New Roman"/>
          <w:b/>
        </w:rPr>
      </w:pPr>
    </w:p>
    <w:p w14:paraId="46F2A611" w14:textId="77777777" w:rsidR="002B3497" w:rsidRPr="00956444" w:rsidRDefault="002B3497" w:rsidP="002B3497">
      <w:pPr>
        <w:spacing w:after="0" w:line="240" w:lineRule="auto"/>
        <w:ind w:firstLine="540"/>
        <w:jc w:val="both"/>
        <w:rPr>
          <w:rFonts w:ascii="Times New Roman" w:hAnsi="Times New Roman" w:cs="Times New Roman"/>
          <w:b/>
        </w:rPr>
      </w:pPr>
    </w:p>
    <w:p w14:paraId="7DA0E691" w14:textId="1C741148" w:rsidR="00956444" w:rsidRPr="00956444" w:rsidRDefault="00956444" w:rsidP="00956444">
      <w:pPr>
        <w:spacing w:after="0" w:line="240" w:lineRule="auto"/>
        <w:ind w:firstLine="540"/>
        <w:jc w:val="both"/>
        <w:rPr>
          <w:rFonts w:ascii="Times New Roman" w:hAnsi="Times New Roman" w:cs="Times New Roman"/>
          <w:b/>
        </w:rPr>
      </w:pPr>
      <w:r w:rsidRPr="00956444">
        <w:rPr>
          <w:rFonts w:ascii="Times New Roman" w:hAnsi="Times New Roman" w:cs="Times New Roman"/>
          <w:b/>
        </w:rPr>
        <w:t>Вопрос</w:t>
      </w:r>
      <w:proofErr w:type="gramStart"/>
      <w:r w:rsidRPr="00956444">
        <w:rPr>
          <w:rFonts w:ascii="Times New Roman" w:hAnsi="Times New Roman" w:cs="Times New Roman"/>
          <w:b/>
        </w:rPr>
        <w:t>:</w:t>
      </w:r>
      <w:r w:rsidRPr="00956444">
        <w:rPr>
          <w:rFonts w:ascii="Times New Roman" w:hAnsi="Times New Roman" w:cs="Times New Roman"/>
        </w:rPr>
        <w:t xml:space="preserve"> </w:t>
      </w:r>
      <w:r w:rsidRPr="00956444">
        <w:rPr>
          <w:rFonts w:ascii="Times New Roman" w:hAnsi="Times New Roman" w:cs="Times New Roman"/>
          <w:b/>
        </w:rPr>
        <w:t>Об</w:t>
      </w:r>
      <w:proofErr w:type="gramEnd"/>
      <w:r w:rsidRPr="00956444">
        <w:rPr>
          <w:rFonts w:ascii="Times New Roman" w:hAnsi="Times New Roman" w:cs="Times New Roman"/>
          <w:b/>
        </w:rPr>
        <w:t xml:space="preserve"> обеспечении сохранности первичных учетных документов, а также об учете и списании учреждением сомнительной задолженности, в том числе при утрате первичных учетных документов.</w:t>
      </w:r>
    </w:p>
    <w:p w14:paraId="20BA3121" w14:textId="77777777" w:rsidR="00956444" w:rsidRPr="00956444" w:rsidRDefault="00956444" w:rsidP="00956444">
      <w:pPr>
        <w:spacing w:after="0" w:line="240" w:lineRule="auto"/>
        <w:outlineLvl w:val="0"/>
        <w:rPr>
          <w:rFonts w:ascii="Times New Roman" w:hAnsi="Times New Roman" w:cs="Times New Roman"/>
        </w:rPr>
      </w:pPr>
    </w:p>
    <w:p w14:paraId="21FB7A8F"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b/>
        </w:rPr>
        <w:t>Ответ:</w:t>
      </w:r>
    </w:p>
    <w:p w14:paraId="6740F37F" w14:textId="24131D09"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МИНИСТЕРСТВО ФИНАНСОВ РОССИЙСКОЙ ФЕДЕРАЦИИ</w:t>
      </w:r>
    </w:p>
    <w:p w14:paraId="41CA45D3"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ПИСЬМО</w:t>
      </w:r>
    </w:p>
    <w:p w14:paraId="07E57EB5"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от 13 ноября 2020 г. N 02-07-10/99509</w:t>
      </w:r>
    </w:p>
    <w:p w14:paraId="0A3A8B12" w14:textId="77777777" w:rsidR="00956444" w:rsidRPr="00956444" w:rsidRDefault="00956444" w:rsidP="00956444">
      <w:pPr>
        <w:spacing w:after="0" w:line="240" w:lineRule="auto"/>
        <w:rPr>
          <w:rFonts w:ascii="Times New Roman" w:hAnsi="Times New Roman" w:cs="Times New Roman"/>
        </w:rPr>
      </w:pPr>
    </w:p>
    <w:p w14:paraId="02F5F68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Департамент бюджетной методологии и финансовой отчетности в государственном секторе Министерства финансов Российской Федерации рассмотрел запрос о порядке списания дебиторской задолженности в случае отсутствия первичных учетных документов, подтверждающих факт ее возникновения, и сообщает следующее.</w:t>
      </w:r>
    </w:p>
    <w:p w14:paraId="31003DD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В соответствии со </w:t>
      </w:r>
      <w:hyperlink r:id="rId5">
        <w:r w:rsidRPr="00956444">
          <w:rPr>
            <w:rFonts w:ascii="Times New Roman" w:hAnsi="Times New Roman" w:cs="Times New Roman"/>
            <w:color w:val="0000FF"/>
          </w:rPr>
          <w:t>статьей 9</w:t>
        </w:r>
      </w:hyperlink>
      <w:r w:rsidRPr="00956444">
        <w:rPr>
          <w:rFonts w:ascii="Times New Roman" w:hAnsi="Times New Roman" w:cs="Times New Roman"/>
        </w:rPr>
        <w:t xml:space="preserve"> Федерального закона от 06.12.2011 N 402-ФЗ "О бухгалтерском учете" (далее - Федеральный закон N 402-ФЗ) каждый факт хозяйственной жизни подлежит оформлению первичным учетным документом, который должен быть составлен при совершении факта хозяйственной жизни, а если это не представляется возможным - непосредственно после его окончания.</w:t>
      </w:r>
    </w:p>
    <w:p w14:paraId="71521B6E"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В силу действующего законодательства лицо, ответственное за оформление факта хозяйственной жизни, обязано обеспечить своевременную передачу первичных учетных документов для регистрации содержащихся в них данных в регистрах бухгалтерского учета, а также достоверность этих данных. При этом лицо, на которое возложено ведение бухгалтерского учета, и лицо, с которым заключен договор об оказании услуг по ведению бухгалтерского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14:paraId="75F33B20"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Положениями Федерального </w:t>
      </w:r>
      <w:hyperlink r:id="rId6">
        <w:r w:rsidRPr="00956444">
          <w:rPr>
            <w:rFonts w:ascii="Times New Roman" w:hAnsi="Times New Roman" w:cs="Times New Roman"/>
            <w:color w:val="0000FF"/>
          </w:rPr>
          <w:t>закона</w:t>
        </w:r>
      </w:hyperlink>
      <w:r w:rsidRPr="00956444">
        <w:rPr>
          <w:rFonts w:ascii="Times New Roman" w:hAnsi="Times New Roman" w:cs="Times New Roman"/>
        </w:rPr>
        <w:t xml:space="preserve"> N 402-ФЗ, а также нормативных правовых актов, регулирующих ведение бюджетного учета, установлена обязанность каждого получателя бюджетных средств обеспечить хранение первичных учетных документов, регистров бухгалтерского учета с учетом следующих положений:</w:t>
      </w:r>
    </w:p>
    <w:p w14:paraId="0F3037AF"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первичные учетные документы, регистры бухгалтерского учета, бухгалтерская (финансовая) отчетность, аудиторские заключения о ней подлежат хранению экономическим субъектом в течение сроков, устанавливаемых в соответствии с правилами организации государственного архивного дела, но не менее пяти лет после отчетного года;</w:t>
      </w:r>
    </w:p>
    <w:p w14:paraId="47D4EE32"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подлежат хранению экономическим субъектом не менее пяти лет после года, в котором они использовались для составления бухгалтерской (финансовой) отчетности в последний раз (в рассматриваемом случае не менее пяти лет от последней отчетности - от 01.10.2020);</w:t>
      </w:r>
    </w:p>
    <w:p w14:paraId="4EC2C1CA"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субъект учета обеспечивает безопасные условия хранения документов бухгалтерского учета и их защиту от изменений;</w:t>
      </w:r>
    </w:p>
    <w:p w14:paraId="2091431E"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порядок обеспечения сохранности документов регламентируется документами учетной политики, принимаемыми в рамках реализации обязанности руководителя субъекта учета по организации ведения бюджетного учета;</w:t>
      </w:r>
    </w:p>
    <w:p w14:paraId="7FC89C7A"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при смене руководителя субъекта учета (ответственных лиц за сохранность документов) обеспечивается передача документов бухгалтерского учета в соответствии с утвержденным порядком передачи документов бухгалтерского учета, который определяется организацией самостоятельно;</w:t>
      </w:r>
    </w:p>
    <w:p w14:paraId="4E27F891"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в случае если в соответствии с законодательством Российской Федерации первичные учетные документы, в том числе в виде электронного документа, изымаются, копии изъятых документов, изготовленные в порядке, установленном законодательством Российской Федерации, включаются в документы бухгалтерского учета.</w:t>
      </w:r>
    </w:p>
    <w:p w14:paraId="6E77C371"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Учитывая изложенное, в отношении любого объекта бухгалтерского учета документы, являющиеся обоснованием корректности формирования по ним показателей регистров </w:t>
      </w:r>
      <w:r w:rsidRPr="00956444">
        <w:rPr>
          <w:rFonts w:ascii="Times New Roman" w:hAnsi="Times New Roman" w:cs="Times New Roman"/>
        </w:rPr>
        <w:lastRenderedPageBreak/>
        <w:t>бухгалтерского учета (величины активов, обязательств, иных объектов бухгалтерского учета), должны быть в наличии у субъекта учета.</w:t>
      </w:r>
    </w:p>
    <w:p w14:paraId="0391AE0E"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В случае выявления фактов утраты указанных документов, по мнению Департамента, субъекту учета надлежит принять меры по восстановлению бухгалтерского учета (первичных документов). Указанные мероприятия следует осуществлять в рамках проводимых инвентаризаций или в соответствии с отдельным порядком, установленным руководителем субъекта учета.</w:t>
      </w:r>
    </w:p>
    <w:p w14:paraId="06CF0710" w14:textId="77777777" w:rsidR="00956444" w:rsidRPr="00956444" w:rsidRDefault="00956444" w:rsidP="00956444">
      <w:pPr>
        <w:spacing w:after="0" w:line="240" w:lineRule="auto"/>
        <w:rPr>
          <w:rFonts w:ascii="Times New Roman" w:hAnsi="Times New Roman" w:cs="Times New Roman"/>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56444" w:rsidRPr="00956444" w14:paraId="75CC5193" w14:textId="77777777">
        <w:tc>
          <w:tcPr>
            <w:tcW w:w="60" w:type="dxa"/>
            <w:tcBorders>
              <w:top w:val="nil"/>
              <w:left w:val="nil"/>
              <w:bottom w:val="nil"/>
              <w:right w:val="nil"/>
            </w:tcBorders>
            <w:shd w:val="clear" w:color="auto" w:fill="CED3F1"/>
            <w:tcMar>
              <w:top w:w="0" w:type="dxa"/>
              <w:left w:w="0" w:type="dxa"/>
              <w:bottom w:w="0" w:type="dxa"/>
              <w:right w:w="0" w:type="dxa"/>
            </w:tcMar>
          </w:tcPr>
          <w:p w14:paraId="4F4E9839" w14:textId="77777777" w:rsidR="00956444" w:rsidRPr="00956444" w:rsidRDefault="00956444" w:rsidP="00956444">
            <w:pPr>
              <w:spacing w:after="0" w:line="240" w:lineRule="auto"/>
              <w:rPr>
                <w:rFonts w:ascii="Times New Roman" w:hAnsi="Times New Roman" w:cs="Times New Roman"/>
              </w:rPr>
            </w:pPr>
          </w:p>
        </w:tc>
        <w:tc>
          <w:tcPr>
            <w:tcW w:w="113" w:type="dxa"/>
            <w:tcBorders>
              <w:top w:val="nil"/>
              <w:left w:val="nil"/>
              <w:bottom w:val="nil"/>
              <w:right w:val="nil"/>
            </w:tcBorders>
            <w:shd w:val="clear" w:color="auto" w:fill="F4F3F8"/>
            <w:tcMar>
              <w:top w:w="0" w:type="dxa"/>
              <w:left w:w="0" w:type="dxa"/>
              <w:bottom w:w="0" w:type="dxa"/>
              <w:right w:w="0" w:type="dxa"/>
            </w:tcMar>
          </w:tcPr>
          <w:p w14:paraId="1532B161" w14:textId="77777777" w:rsidR="00956444" w:rsidRPr="00956444" w:rsidRDefault="00956444" w:rsidP="00956444">
            <w:pPr>
              <w:spacing w:after="0" w:line="240" w:lineRule="auto"/>
              <w:rPr>
                <w:rFonts w:ascii="Times New Roman" w:hAnsi="Times New Roman" w:cs="Times New Roman"/>
              </w:rPr>
            </w:pPr>
          </w:p>
        </w:tc>
        <w:tc>
          <w:tcPr>
            <w:tcW w:w="0" w:type="auto"/>
            <w:tcBorders>
              <w:top w:val="nil"/>
              <w:left w:val="nil"/>
              <w:bottom w:val="nil"/>
              <w:right w:val="nil"/>
            </w:tcBorders>
            <w:shd w:val="clear" w:color="auto" w:fill="F4F3F8"/>
            <w:tcMar>
              <w:top w:w="113" w:type="dxa"/>
              <w:left w:w="0" w:type="dxa"/>
              <w:bottom w:w="113" w:type="dxa"/>
              <w:right w:w="0" w:type="dxa"/>
            </w:tcMar>
          </w:tcPr>
          <w:p w14:paraId="54CB9494" w14:textId="77777777" w:rsidR="00956444" w:rsidRPr="00956444" w:rsidRDefault="00956444" w:rsidP="00956444">
            <w:pPr>
              <w:spacing w:after="0" w:line="240" w:lineRule="auto"/>
              <w:jc w:val="both"/>
              <w:rPr>
                <w:rFonts w:ascii="Times New Roman" w:hAnsi="Times New Roman" w:cs="Times New Roman"/>
              </w:rPr>
            </w:pPr>
            <w:r w:rsidRPr="00956444">
              <w:rPr>
                <w:rFonts w:ascii="Times New Roman" w:hAnsi="Times New Roman" w:cs="Times New Roman"/>
                <w:color w:val="392C69"/>
              </w:rPr>
              <w:t>КонсультантПлюс: примечание.</w:t>
            </w:r>
          </w:p>
          <w:p w14:paraId="210FD067" w14:textId="77777777" w:rsidR="00956444" w:rsidRPr="00956444" w:rsidRDefault="00956444" w:rsidP="00956444">
            <w:pPr>
              <w:spacing w:after="0" w:line="240" w:lineRule="auto"/>
              <w:jc w:val="both"/>
              <w:rPr>
                <w:rFonts w:ascii="Times New Roman" w:hAnsi="Times New Roman" w:cs="Times New Roman"/>
              </w:rPr>
            </w:pPr>
            <w:r w:rsidRPr="00956444">
              <w:rPr>
                <w:rFonts w:ascii="Times New Roman" w:hAnsi="Times New Roman" w:cs="Times New Roman"/>
                <w:color w:val="392C69"/>
              </w:rPr>
              <w:t xml:space="preserve">В тексте документа, видимо, допущена опечатка: имеется в виду </w:t>
            </w:r>
            <w:hyperlink r:id="rId7">
              <w:r w:rsidRPr="00956444">
                <w:rPr>
                  <w:rFonts w:ascii="Times New Roman" w:hAnsi="Times New Roman" w:cs="Times New Roman"/>
                  <w:color w:val="0000FF"/>
                </w:rPr>
                <w:t>пункт 339</w:t>
              </w:r>
            </w:hyperlink>
            <w:r w:rsidRPr="00956444">
              <w:rPr>
                <w:rFonts w:ascii="Times New Roman" w:hAnsi="Times New Roman" w:cs="Times New Roman"/>
                <w:color w:val="392C69"/>
              </w:rPr>
              <w:t xml:space="preserve"> Инструкции, утвержденной Приказом Минфина России от 01.12.2010 N 157н.</w:t>
            </w:r>
          </w:p>
        </w:tc>
        <w:tc>
          <w:tcPr>
            <w:tcW w:w="113" w:type="dxa"/>
            <w:tcBorders>
              <w:top w:val="nil"/>
              <w:left w:val="nil"/>
              <w:bottom w:val="nil"/>
              <w:right w:val="nil"/>
            </w:tcBorders>
            <w:shd w:val="clear" w:color="auto" w:fill="F4F3F8"/>
            <w:tcMar>
              <w:top w:w="0" w:type="dxa"/>
              <w:left w:w="0" w:type="dxa"/>
              <w:bottom w:w="0" w:type="dxa"/>
              <w:right w:w="0" w:type="dxa"/>
            </w:tcMar>
          </w:tcPr>
          <w:p w14:paraId="76BAC2B3" w14:textId="77777777" w:rsidR="00956444" w:rsidRPr="00956444" w:rsidRDefault="00956444" w:rsidP="00956444">
            <w:pPr>
              <w:spacing w:after="0" w:line="240" w:lineRule="auto"/>
              <w:rPr>
                <w:rFonts w:ascii="Times New Roman" w:hAnsi="Times New Roman" w:cs="Times New Roman"/>
              </w:rPr>
            </w:pPr>
          </w:p>
        </w:tc>
      </w:tr>
    </w:tbl>
    <w:p w14:paraId="3A625AAE"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Согласно пункту 339 приказа Министерства финансов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сомнительная задолженность неплатежеспособных дебиторов с момента принятия комиссией учреждения по поступлению и выбытию активов решения о выбытии такой задолженности с балансового учета учреждения, в том числе при условии несоответствия задолженности критериям признания ее активом, учитывается на забалансовом </w:t>
      </w:r>
      <w:hyperlink r:id="rId8">
        <w:r w:rsidRPr="00956444">
          <w:rPr>
            <w:rFonts w:ascii="Times New Roman" w:hAnsi="Times New Roman" w:cs="Times New Roman"/>
            <w:color w:val="0000FF"/>
          </w:rPr>
          <w:t>счете 04</w:t>
        </w:r>
      </w:hyperlink>
      <w:r w:rsidRPr="00956444">
        <w:rPr>
          <w:rFonts w:ascii="Times New Roman" w:hAnsi="Times New Roman" w:cs="Times New Roman"/>
        </w:rPr>
        <w:t xml:space="preserve"> "Сомнительная задолженность".</w:t>
      </w:r>
    </w:p>
    <w:p w14:paraId="6A3D9CC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либо до поступления в указанный срок в погашение сомнительной задолженности денежных средств, до исполнения (прекращения) задолженности иным не противоречащим законодательству Российской Федерации способом.</w:t>
      </w:r>
    </w:p>
    <w:p w14:paraId="58B54B46"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на дату возобновления взыскания или на дату зачисления на счета (лицевые счета) учреждений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14:paraId="3E159E5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Списание сомнительной задолженности с забалансового учета осуществляется на основании решения комиссии учреждения по поступлению и выбытию активов о признании задолженности безнадежной к взысканию при наличии документов, подтверждающих неопределенность относительно получения экономических выгод или полезного потенциала, в случаях, предусмотренных законодательством Российской Федерации, в том числе по завершении срока возможного возобновления процедуры взыскания задолженности согласно законодательству Российской Федерации.</w:t>
      </w:r>
    </w:p>
    <w:p w14:paraId="5E6918C5"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Следует отметить, что правовых оснований по принятию решения о признании нереальной ко взысканию задолженности ввиду утраты первичных учетных документов нормативные правовые акты, регулирующие ведение бюджетного учета и (или) осуществление бюджетных полномочий по администрированию источников финансирования дефицита бюджета, не содержат.</w:t>
      </w:r>
    </w:p>
    <w:p w14:paraId="00E8263F" w14:textId="77777777" w:rsidR="00956444" w:rsidRPr="00956444" w:rsidRDefault="00956444" w:rsidP="00956444">
      <w:pPr>
        <w:spacing w:after="0" w:line="240" w:lineRule="auto"/>
        <w:rPr>
          <w:rFonts w:ascii="Times New Roman" w:hAnsi="Times New Roman" w:cs="Times New Roman"/>
        </w:rPr>
      </w:pPr>
    </w:p>
    <w:p w14:paraId="650FE8D8"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Заместитель директора Департамента</w:t>
      </w:r>
    </w:p>
    <w:p w14:paraId="2E649BE2"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бюджетной методологии</w:t>
      </w:r>
    </w:p>
    <w:p w14:paraId="64BD043E"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и финансовой отчетности</w:t>
      </w:r>
    </w:p>
    <w:p w14:paraId="4258A1E1"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в государственном секторе</w:t>
      </w:r>
    </w:p>
    <w:p w14:paraId="5D470908"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С.В.СИВЕЦ</w:t>
      </w:r>
    </w:p>
    <w:p w14:paraId="09325F03" w14:textId="76CD1877" w:rsidR="00956444" w:rsidRPr="00956444" w:rsidRDefault="00956444" w:rsidP="00956444">
      <w:pPr>
        <w:pBdr>
          <w:bottom w:val="single" w:sz="6" w:space="1" w:color="auto"/>
        </w:pBdr>
        <w:spacing w:after="0" w:line="240" w:lineRule="auto"/>
        <w:rPr>
          <w:rFonts w:ascii="Times New Roman" w:hAnsi="Times New Roman" w:cs="Times New Roman"/>
        </w:rPr>
      </w:pPr>
      <w:r w:rsidRPr="00956444">
        <w:rPr>
          <w:rFonts w:ascii="Times New Roman" w:hAnsi="Times New Roman" w:cs="Times New Roman"/>
        </w:rPr>
        <w:t>13.11.2020</w:t>
      </w:r>
    </w:p>
    <w:p w14:paraId="353096BA" w14:textId="77777777" w:rsidR="00956444" w:rsidRPr="00956444" w:rsidRDefault="00956444" w:rsidP="00956444">
      <w:pPr>
        <w:pBdr>
          <w:bottom w:val="single" w:sz="6" w:space="1" w:color="auto"/>
        </w:pBdr>
        <w:spacing w:after="0" w:line="240" w:lineRule="auto"/>
        <w:rPr>
          <w:rFonts w:ascii="Times New Roman" w:hAnsi="Times New Roman" w:cs="Times New Roman"/>
        </w:rPr>
      </w:pPr>
    </w:p>
    <w:p w14:paraId="7036805E" w14:textId="201946B4" w:rsidR="00956444" w:rsidRPr="00956444" w:rsidRDefault="00956444" w:rsidP="00956444">
      <w:pPr>
        <w:spacing w:after="0" w:line="240" w:lineRule="auto"/>
        <w:rPr>
          <w:rFonts w:ascii="Times New Roman" w:hAnsi="Times New Roman" w:cs="Times New Roman"/>
        </w:rPr>
      </w:pPr>
      <w:r w:rsidRPr="00956444">
        <w:rPr>
          <w:rFonts w:ascii="Times New Roman" w:hAnsi="Times New Roman" w:cs="Times New Roman"/>
        </w:rPr>
        <w:br/>
      </w:r>
    </w:p>
    <w:p w14:paraId="365F3475" w14:textId="77777777" w:rsidR="00956444" w:rsidRPr="00956444" w:rsidRDefault="00956444" w:rsidP="00956444">
      <w:pPr>
        <w:spacing w:after="0" w:line="240" w:lineRule="auto"/>
        <w:ind w:firstLine="540"/>
        <w:jc w:val="both"/>
        <w:rPr>
          <w:rFonts w:ascii="Times New Roman" w:hAnsi="Times New Roman" w:cs="Times New Roman"/>
          <w:b/>
        </w:rPr>
      </w:pPr>
      <w:r w:rsidRPr="00956444">
        <w:rPr>
          <w:rFonts w:ascii="Times New Roman" w:hAnsi="Times New Roman" w:cs="Times New Roman"/>
          <w:b/>
        </w:rPr>
        <w:t>Вопрос</w:t>
      </w:r>
      <w:proofErr w:type="gramStart"/>
      <w:r w:rsidRPr="00956444">
        <w:rPr>
          <w:rFonts w:ascii="Times New Roman" w:hAnsi="Times New Roman" w:cs="Times New Roman"/>
          <w:b/>
        </w:rPr>
        <w:t>:</w:t>
      </w:r>
      <w:r w:rsidRPr="00956444">
        <w:rPr>
          <w:rFonts w:ascii="Times New Roman" w:hAnsi="Times New Roman" w:cs="Times New Roman"/>
        </w:rPr>
        <w:t xml:space="preserve"> </w:t>
      </w:r>
      <w:r w:rsidRPr="00956444">
        <w:rPr>
          <w:rFonts w:ascii="Times New Roman" w:hAnsi="Times New Roman" w:cs="Times New Roman"/>
          <w:b/>
        </w:rPr>
        <w:t>О</w:t>
      </w:r>
      <w:proofErr w:type="gramEnd"/>
      <w:r w:rsidRPr="00956444">
        <w:rPr>
          <w:rFonts w:ascii="Times New Roman" w:hAnsi="Times New Roman" w:cs="Times New Roman"/>
          <w:b/>
        </w:rPr>
        <w:t xml:space="preserve"> признании дебиторской задолженности сомнительной и отражении ее в бюджетном учете.</w:t>
      </w:r>
    </w:p>
    <w:p w14:paraId="7D6C4FA1" w14:textId="77777777" w:rsidR="00956444" w:rsidRPr="00956444" w:rsidRDefault="00956444" w:rsidP="00956444">
      <w:pPr>
        <w:spacing w:after="0" w:line="240" w:lineRule="auto"/>
        <w:outlineLvl w:val="0"/>
        <w:rPr>
          <w:rFonts w:ascii="Times New Roman" w:hAnsi="Times New Roman" w:cs="Times New Roman"/>
          <w:b/>
        </w:rPr>
      </w:pPr>
    </w:p>
    <w:p w14:paraId="3F37DF9B"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b/>
        </w:rPr>
        <w:t>Ответ:</w:t>
      </w:r>
    </w:p>
    <w:p w14:paraId="13C3F435" w14:textId="41E66320"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МИНИСТЕРСТВО ФИНАНСОВ РОССИЙСКОЙ ФЕДЕРАЦИИ</w:t>
      </w:r>
    </w:p>
    <w:p w14:paraId="5F7C4A14"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lastRenderedPageBreak/>
        <w:t>ПИСЬМО</w:t>
      </w:r>
    </w:p>
    <w:p w14:paraId="3E32BD47"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от 6 марта 2020 г. N 02-06-10/17162</w:t>
      </w:r>
    </w:p>
    <w:p w14:paraId="3B9428BB" w14:textId="77777777" w:rsidR="00956444" w:rsidRPr="00956444" w:rsidRDefault="00956444" w:rsidP="00956444">
      <w:pPr>
        <w:spacing w:after="0" w:line="240" w:lineRule="auto"/>
        <w:rPr>
          <w:rFonts w:ascii="Times New Roman" w:hAnsi="Times New Roman" w:cs="Times New Roman"/>
        </w:rPr>
      </w:pPr>
    </w:p>
    <w:p w14:paraId="3DEB62E7"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Департамент бюджетной методологии и финансовой отчетности в государственном секторе Министерства финансов Российской Федерации (далее - Департамент) в рамках своей компетенции рассмотрел запрос по вопросу отражения в бюджетном учете сомнительной дебиторской задолженности и сообщает следующее.</w:t>
      </w:r>
    </w:p>
    <w:p w14:paraId="0A3E1103"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В силу положений </w:t>
      </w:r>
      <w:hyperlink r:id="rId9">
        <w:r w:rsidRPr="00956444">
          <w:rPr>
            <w:rFonts w:ascii="Times New Roman" w:hAnsi="Times New Roman" w:cs="Times New Roman"/>
            <w:color w:val="0000FF"/>
          </w:rPr>
          <w:t>постановления</w:t>
        </w:r>
      </w:hyperlink>
      <w:r w:rsidRPr="00956444">
        <w:rPr>
          <w:rFonts w:ascii="Times New Roman" w:hAnsi="Times New Roman" w:cs="Times New Roman"/>
        </w:rPr>
        <w:t xml:space="preserve"> Правительства Российской Федерации от 30.06.2004 N 329 "О Министерстве финансов Российской Федерации" в Министерстве финансов Российской Федерации, если законодательством не установлено иное, не рассматриваются по существу обращения организаций по разъяснению (толкованию норм, терминов и понятий) законодательства Российской Федерации и практики его применения, а также по оценке конкретных хозяйственных операций.</w:t>
      </w:r>
    </w:p>
    <w:p w14:paraId="0A1F5272"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Вместе с этим обращаем внимание, что </w:t>
      </w:r>
      <w:hyperlink r:id="rId10">
        <w:r w:rsidRPr="00956444">
          <w:rPr>
            <w:rFonts w:ascii="Times New Roman" w:hAnsi="Times New Roman" w:cs="Times New Roman"/>
            <w:color w:val="0000FF"/>
          </w:rPr>
          <w:t>статья 47.2</w:t>
        </w:r>
      </w:hyperlink>
      <w:r w:rsidRPr="00956444">
        <w:rPr>
          <w:rFonts w:ascii="Times New Roman" w:hAnsi="Times New Roman" w:cs="Times New Roman"/>
        </w:rPr>
        <w:t xml:space="preserve"> Бюджетного кодекса Российской Федерации (далее - БК РФ) содержит исчерпывающий перечень случаев признания задолженности безнадежной к взысканию.</w:t>
      </w:r>
    </w:p>
    <w:p w14:paraId="6EAA9549"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Дополнительно сообщаем, что согласно </w:t>
      </w:r>
      <w:hyperlink r:id="rId11">
        <w:r w:rsidRPr="00956444">
          <w:rPr>
            <w:rFonts w:ascii="Times New Roman" w:hAnsi="Times New Roman" w:cs="Times New Roman"/>
            <w:color w:val="0000FF"/>
          </w:rPr>
          <w:t>пункту 2</w:t>
        </w:r>
      </w:hyperlink>
      <w:r w:rsidRPr="00956444">
        <w:rPr>
          <w:rFonts w:ascii="Times New Roman" w:hAnsi="Times New Roman" w:cs="Times New Roman"/>
        </w:rPr>
        <w:t xml:space="preserve"> Федерального стандарта бухгалтерского учета для организаций государственного сектора "Доходы", утвержденного приказом Министерства финансов Российской Федерации от 27.02.2018 N 32н (далее - СГС "Доходы"), положения СГС "Доходы" применяются одновременно с положениями федерального </w:t>
      </w:r>
      <w:hyperlink r:id="rId12">
        <w:r w:rsidRPr="00956444">
          <w:rPr>
            <w:rFonts w:ascii="Times New Roman" w:hAnsi="Times New Roman" w:cs="Times New Roman"/>
            <w:color w:val="0000FF"/>
          </w:rPr>
          <w:t>стандарта</w:t>
        </w:r>
      </w:hyperlink>
      <w:r w:rsidRPr="00956444">
        <w:rPr>
          <w:rFonts w:ascii="Times New Roman" w:hAnsi="Times New Roman" w:cs="Times New Roman"/>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Минфина России от 31.12.2016 N 256н (далее - СГС "Концептуальные основы").</w:t>
      </w:r>
    </w:p>
    <w:p w14:paraId="212E025D" w14:textId="77777777" w:rsidR="00956444" w:rsidRPr="00956444" w:rsidRDefault="00067348" w:rsidP="00956444">
      <w:pPr>
        <w:spacing w:after="0" w:line="240" w:lineRule="auto"/>
        <w:ind w:firstLine="540"/>
        <w:jc w:val="both"/>
        <w:rPr>
          <w:rFonts w:ascii="Times New Roman" w:hAnsi="Times New Roman" w:cs="Times New Roman"/>
        </w:rPr>
      </w:pPr>
      <w:hyperlink r:id="rId13">
        <w:r w:rsidR="00956444" w:rsidRPr="00956444">
          <w:rPr>
            <w:rFonts w:ascii="Times New Roman" w:hAnsi="Times New Roman" w:cs="Times New Roman"/>
            <w:color w:val="0000FF"/>
          </w:rPr>
          <w:t>Пунктом 11</w:t>
        </w:r>
      </w:hyperlink>
      <w:r w:rsidR="00956444" w:rsidRPr="00956444">
        <w:rPr>
          <w:rFonts w:ascii="Times New Roman" w:hAnsi="Times New Roman" w:cs="Times New Roman"/>
        </w:rPr>
        <w:t xml:space="preserve"> СГС "Доходы" предусмотрено, что сомнительной задолженностью является дебиторская задолженность, не исполненная должником (плательщиком) в срок, - просроченная дебиторская задолженность, которая не соответствует критериям признания актива.</w:t>
      </w:r>
    </w:p>
    <w:p w14:paraId="7D1D728A"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Согласно </w:t>
      </w:r>
      <w:hyperlink r:id="rId14">
        <w:r w:rsidRPr="00956444">
          <w:rPr>
            <w:rFonts w:ascii="Times New Roman" w:hAnsi="Times New Roman" w:cs="Times New Roman"/>
            <w:color w:val="0000FF"/>
          </w:rPr>
          <w:t>СГС</w:t>
        </w:r>
      </w:hyperlink>
      <w:r w:rsidRPr="00956444">
        <w:rPr>
          <w:rFonts w:ascii="Times New Roman" w:hAnsi="Times New Roman" w:cs="Times New Roman"/>
        </w:rPr>
        <w:t xml:space="preserve"> "Концептуальные основы" и </w:t>
      </w:r>
      <w:hyperlink r:id="rId15">
        <w:r w:rsidRPr="00956444">
          <w:rPr>
            <w:rFonts w:ascii="Times New Roman" w:hAnsi="Times New Roman" w:cs="Times New Roman"/>
            <w:color w:val="0000FF"/>
          </w:rPr>
          <w:t>Инструкции</w:t>
        </w:r>
      </w:hyperlink>
      <w:r w:rsidRPr="00956444">
        <w:rPr>
          <w:rFonts w:ascii="Times New Roman" w:hAnsi="Times New Roman" w:cs="Times New Roman"/>
        </w:rPr>
        <w:t xml:space="preserve">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N 157н, к финансовым активам относится дебиторская задолженность, в отношении которой субъектом учета осуществляются в соответствии со </w:t>
      </w:r>
      <w:hyperlink r:id="rId16">
        <w:r w:rsidRPr="00956444">
          <w:rPr>
            <w:rFonts w:ascii="Times New Roman" w:hAnsi="Times New Roman" w:cs="Times New Roman"/>
            <w:color w:val="0000FF"/>
          </w:rPr>
          <w:t>статьей 160.1</w:t>
        </w:r>
      </w:hyperlink>
      <w:r w:rsidRPr="00956444">
        <w:rPr>
          <w:rFonts w:ascii="Times New Roman" w:hAnsi="Times New Roman" w:cs="Times New Roman"/>
        </w:rPr>
        <w:t xml:space="preserve"> Бюджетного кодекса Российской Федерации от 31.07.1998 N 145-ФЗ полномочия администратора доходов бюджета, в том числе контроль за правильностью исчисления, полнотой и своевременностью осуществления платежей в бюджет, пеней и штрафов по ним, и от которой ожидается поступление экономических выгод - поступление доходов в бюджет.</w:t>
      </w:r>
    </w:p>
    <w:p w14:paraId="6DC00048"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Согласно </w:t>
      </w:r>
      <w:hyperlink r:id="rId17">
        <w:r w:rsidRPr="00956444">
          <w:rPr>
            <w:rFonts w:ascii="Times New Roman" w:hAnsi="Times New Roman" w:cs="Times New Roman"/>
            <w:color w:val="0000FF"/>
          </w:rPr>
          <w:t>пункту 48</w:t>
        </w:r>
      </w:hyperlink>
      <w:r w:rsidRPr="00956444">
        <w:rPr>
          <w:rFonts w:ascii="Times New Roman" w:hAnsi="Times New Roman" w:cs="Times New Roman"/>
        </w:rPr>
        <w:t xml:space="preserve"> СГС "Концептуальные основы" прекращение признания (выбытие с балансового учета) объекта бухгалтерского учета - дебиторской задолженности перед бюджетом осуществляется на дату, по состоянию на которую прекратилось соблюдение хотя бы одного из перечисленных в </w:t>
      </w:r>
      <w:hyperlink r:id="rId18">
        <w:r w:rsidRPr="00956444">
          <w:rPr>
            <w:rFonts w:ascii="Times New Roman" w:hAnsi="Times New Roman" w:cs="Times New Roman"/>
            <w:color w:val="0000FF"/>
          </w:rPr>
          <w:t>пункте 47</w:t>
        </w:r>
      </w:hyperlink>
      <w:r w:rsidRPr="00956444">
        <w:rPr>
          <w:rFonts w:ascii="Times New Roman" w:hAnsi="Times New Roman" w:cs="Times New Roman"/>
        </w:rPr>
        <w:t xml:space="preserve"> СГС "Концептуальные основы" условий, в том числе при выявлении несоответствия объекта бухгалтерского учета - дебиторской задолженности по доходам бюджета, ранее признанного в составе актива (дохода), критериям (определению) актива (дохода).</w:t>
      </w:r>
    </w:p>
    <w:p w14:paraId="79D7B693"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Таким образом, в случае, когда у администратора доходов бюджета (субъекта учета) отсутствует уверенность по поступлению в обозримом будущем (не менее трех лет начиная с года, в котором составляется бухгалтерская (финансовая) отчетность) денежных средств или их эквивалентов в погашение (исполнение) дебиторской задолженности, в отношении такой задолженности не соблюдаются требования о соответствии задолженности критериям признания актива и, соответственно, такая задолженность не учитывается на балансовых счетах в составе финансовых активов - признается сомнительной.</w:t>
      </w:r>
    </w:p>
    <w:p w14:paraId="63841F4F"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Обращаем внимание, что прекращение признания (выбытия) с балансового учета сомнительной задолженности по доходам осуществляется на основании решения комиссии субъекта учета по поступлению и выбытию активов при наличии документов, подтверждающих неопределенность относительно получения экономических выгод (денежных средств) или полезного потенциала.</w:t>
      </w:r>
    </w:p>
    <w:p w14:paraId="5EB207EB"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При этом принятие такого решения не является основанием прекращения осуществляемых в отношении такой задолженности полномочий по ее взысканию в доход бюджета.</w:t>
      </w:r>
    </w:p>
    <w:p w14:paraId="6EE6A3A0"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lastRenderedPageBreak/>
        <w:t xml:space="preserve">В случае если в отношении задолженности по доходам, в том числе учтенной на забалансовых счетах, принято с учетом положений </w:t>
      </w:r>
      <w:hyperlink r:id="rId19">
        <w:r w:rsidRPr="00956444">
          <w:rPr>
            <w:rFonts w:ascii="Times New Roman" w:hAnsi="Times New Roman" w:cs="Times New Roman"/>
            <w:color w:val="0000FF"/>
          </w:rPr>
          <w:t>статьи 47.2</w:t>
        </w:r>
      </w:hyperlink>
      <w:r w:rsidRPr="00956444">
        <w:rPr>
          <w:rFonts w:ascii="Times New Roman" w:hAnsi="Times New Roman" w:cs="Times New Roman"/>
        </w:rPr>
        <w:t xml:space="preserve"> БК РФ и общих </w:t>
      </w:r>
      <w:hyperlink r:id="rId20">
        <w:r w:rsidRPr="00956444">
          <w:rPr>
            <w:rFonts w:ascii="Times New Roman" w:hAnsi="Times New Roman" w:cs="Times New Roman"/>
            <w:color w:val="0000FF"/>
          </w:rPr>
          <w:t>требований</w:t>
        </w:r>
      </w:hyperlink>
      <w:r w:rsidRPr="00956444">
        <w:rPr>
          <w:rFonts w:ascii="Times New Roman" w:hAnsi="Times New Roman" w:cs="Times New Roman"/>
        </w:rPr>
        <w:t xml:space="preserve"> к порядку принятия решений о признании безнадежной к взысканию задолженности по платежам в бюджеты бюджетной системы Российской Федерации, утвержденных постановлением Правительства Российской Федерации от 6 мая 2016 г. N 393, решение о признании ее безнадежной к взысканию, такая задолженность списывается с балансового (забалансового) учета субъекта учета с одновременным уменьшением доходов текущего отчетного периода (уменьшением резерва по сомнительным долгам - суммы, отраженной на забалансовом </w:t>
      </w:r>
      <w:hyperlink r:id="rId21">
        <w:r w:rsidRPr="00956444">
          <w:rPr>
            <w:rFonts w:ascii="Times New Roman" w:hAnsi="Times New Roman" w:cs="Times New Roman"/>
            <w:color w:val="0000FF"/>
          </w:rPr>
          <w:t>счете 04</w:t>
        </w:r>
      </w:hyperlink>
      <w:r w:rsidRPr="00956444">
        <w:rPr>
          <w:rFonts w:ascii="Times New Roman" w:hAnsi="Times New Roman" w:cs="Times New Roman"/>
        </w:rPr>
        <w:t xml:space="preserve"> "Сомнительная задолженность").</w:t>
      </w:r>
    </w:p>
    <w:p w14:paraId="2120287D" w14:textId="77777777" w:rsidR="00956444" w:rsidRPr="00956444" w:rsidRDefault="00956444" w:rsidP="00956444">
      <w:pPr>
        <w:spacing w:after="0" w:line="240" w:lineRule="auto"/>
        <w:rPr>
          <w:rFonts w:ascii="Times New Roman" w:hAnsi="Times New Roman" w:cs="Times New Roman"/>
        </w:rPr>
      </w:pPr>
    </w:p>
    <w:p w14:paraId="69BE0485"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Директор Департамента</w:t>
      </w:r>
    </w:p>
    <w:p w14:paraId="39C05C9A"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бюджетной методологии</w:t>
      </w:r>
    </w:p>
    <w:p w14:paraId="23AD4435"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и финансовой отчетности</w:t>
      </w:r>
    </w:p>
    <w:p w14:paraId="491E6AF0"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в государственном секторе</w:t>
      </w:r>
    </w:p>
    <w:p w14:paraId="2EF9502E"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С.В.РОМАНОВ</w:t>
      </w:r>
    </w:p>
    <w:p w14:paraId="2D85CA21" w14:textId="77777777" w:rsidR="00956444" w:rsidRPr="00956444" w:rsidRDefault="00956444" w:rsidP="00956444">
      <w:pPr>
        <w:spacing w:after="0" w:line="240" w:lineRule="auto"/>
        <w:rPr>
          <w:rFonts w:ascii="Times New Roman" w:hAnsi="Times New Roman" w:cs="Times New Roman"/>
        </w:rPr>
      </w:pPr>
      <w:r w:rsidRPr="00956444">
        <w:rPr>
          <w:rFonts w:ascii="Times New Roman" w:hAnsi="Times New Roman" w:cs="Times New Roman"/>
        </w:rPr>
        <w:t>06.03.2020</w:t>
      </w:r>
    </w:p>
    <w:p w14:paraId="00A83087" w14:textId="77777777" w:rsidR="00956444" w:rsidRPr="00956444" w:rsidRDefault="00956444" w:rsidP="00956444">
      <w:pPr>
        <w:pBdr>
          <w:bottom w:val="single" w:sz="6" w:space="1" w:color="auto"/>
        </w:pBdr>
        <w:spacing w:after="0" w:line="240" w:lineRule="auto"/>
        <w:rPr>
          <w:rFonts w:ascii="Times New Roman" w:hAnsi="Times New Roman" w:cs="Times New Roman"/>
        </w:rPr>
      </w:pPr>
    </w:p>
    <w:p w14:paraId="5AC8F064" w14:textId="38E4F060" w:rsidR="00956444" w:rsidRPr="00956444" w:rsidRDefault="00956444" w:rsidP="00956444">
      <w:pPr>
        <w:spacing w:after="0" w:line="240" w:lineRule="auto"/>
        <w:rPr>
          <w:rFonts w:ascii="Times New Roman" w:hAnsi="Times New Roman" w:cs="Times New Roman"/>
        </w:rPr>
      </w:pPr>
    </w:p>
    <w:p w14:paraId="7A7D5C96" w14:textId="77777777" w:rsidR="00956444" w:rsidRPr="00956444" w:rsidRDefault="00956444" w:rsidP="00956444">
      <w:pPr>
        <w:spacing w:after="0" w:line="240" w:lineRule="auto"/>
        <w:ind w:firstLine="540"/>
        <w:jc w:val="both"/>
        <w:rPr>
          <w:rFonts w:ascii="Times New Roman" w:hAnsi="Times New Roman" w:cs="Times New Roman"/>
          <w:b/>
        </w:rPr>
      </w:pPr>
      <w:r w:rsidRPr="00956444">
        <w:rPr>
          <w:rFonts w:ascii="Times New Roman" w:hAnsi="Times New Roman" w:cs="Times New Roman"/>
          <w:b/>
        </w:rPr>
        <w:t>Вопрос</w:t>
      </w:r>
      <w:proofErr w:type="gramStart"/>
      <w:r w:rsidRPr="00956444">
        <w:rPr>
          <w:rFonts w:ascii="Times New Roman" w:hAnsi="Times New Roman" w:cs="Times New Roman"/>
          <w:b/>
        </w:rPr>
        <w:t>:</w:t>
      </w:r>
      <w:r w:rsidRPr="00956444">
        <w:rPr>
          <w:rFonts w:ascii="Times New Roman" w:hAnsi="Times New Roman" w:cs="Times New Roman"/>
        </w:rPr>
        <w:t xml:space="preserve"> </w:t>
      </w:r>
      <w:r w:rsidRPr="00956444">
        <w:rPr>
          <w:rFonts w:ascii="Times New Roman" w:hAnsi="Times New Roman" w:cs="Times New Roman"/>
          <w:b/>
        </w:rPr>
        <w:t>О</w:t>
      </w:r>
      <w:proofErr w:type="gramEnd"/>
      <w:r w:rsidRPr="00956444">
        <w:rPr>
          <w:rFonts w:ascii="Times New Roman" w:hAnsi="Times New Roman" w:cs="Times New Roman"/>
          <w:b/>
        </w:rPr>
        <w:t xml:space="preserve"> списании в бухучете дебиторской задолженности, по которой истек срок исковой давности, и об основаниях признания задолженности безнадежной в целях налога на прибыль.</w:t>
      </w:r>
    </w:p>
    <w:p w14:paraId="3655DED4" w14:textId="77777777" w:rsidR="00956444" w:rsidRPr="00956444" w:rsidRDefault="00956444" w:rsidP="00956444">
      <w:pPr>
        <w:spacing w:after="0" w:line="240" w:lineRule="auto"/>
        <w:jc w:val="both"/>
        <w:outlineLvl w:val="0"/>
        <w:rPr>
          <w:rFonts w:ascii="Times New Roman" w:hAnsi="Times New Roman" w:cs="Times New Roman"/>
        </w:rPr>
      </w:pPr>
    </w:p>
    <w:p w14:paraId="17523A11"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b/>
        </w:rPr>
        <w:t>Ответ:</w:t>
      </w:r>
    </w:p>
    <w:p w14:paraId="010BBB92" w14:textId="199A859A"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МИНИСТЕРСТВО ФИНАНСОВ РОССИЙСКОЙ ФЕДЕРАЦИИ</w:t>
      </w:r>
    </w:p>
    <w:p w14:paraId="3A278EAE"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ПИСЬМО</w:t>
      </w:r>
    </w:p>
    <w:p w14:paraId="1A997D5C"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от 6 февраля 2023 г. N 03-03-06/1/9234</w:t>
      </w:r>
    </w:p>
    <w:p w14:paraId="0D6AF0B1" w14:textId="77777777" w:rsidR="00956444" w:rsidRPr="00956444" w:rsidRDefault="00956444" w:rsidP="00956444">
      <w:pPr>
        <w:spacing w:after="0" w:line="240" w:lineRule="auto"/>
        <w:jc w:val="both"/>
        <w:rPr>
          <w:rFonts w:ascii="Times New Roman" w:hAnsi="Times New Roman" w:cs="Times New Roman"/>
        </w:rPr>
      </w:pPr>
    </w:p>
    <w:p w14:paraId="5AA0679A"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Департамент налоговой политики совместно с Департаментом регулирования бухгалтерского учета, финансовой отчетности и аудиторской деятельности рассмотрел обращение организации по вопросу признания для целей налогообложения прибыли задолженности безнадежной и сообщает, что в соответствии с </w:t>
      </w:r>
      <w:hyperlink r:id="rId22">
        <w:r w:rsidRPr="00956444">
          <w:rPr>
            <w:rFonts w:ascii="Times New Roman" w:hAnsi="Times New Roman" w:cs="Times New Roman"/>
            <w:color w:val="0000FF"/>
          </w:rPr>
          <w:t>Регламентом</w:t>
        </w:r>
      </w:hyperlink>
      <w:r w:rsidRPr="00956444">
        <w:rPr>
          <w:rFonts w:ascii="Times New Roman" w:hAnsi="Times New Roman" w:cs="Times New Roman"/>
        </w:rPr>
        <w:t xml:space="preserve"> Министерства финансов Российской Федерации, утвержденным приказом Минфина России от 14 сентября 2018 г. N 194н, Министерством не осуществляется разъяснение законодательства Российской Федерации, практики его применения, практики применения приказов Министерства, а также толкование норм, терминов и понятий по обращениям, не рассматриваются по существу обращения по проведению экспертиз договоров и иных документов организаций, а также по оценке конкретных хозяйственных ситуаций.</w:t>
      </w:r>
    </w:p>
    <w:p w14:paraId="56B36CB7"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Вместе с тем сообщается, что порядок списания дебиторской задолженности, по которой срок исковой давности истек, других долгов, нереальных для взыскания, с бухгалтерского учета установлен </w:t>
      </w:r>
      <w:hyperlink r:id="rId23">
        <w:r w:rsidRPr="00956444">
          <w:rPr>
            <w:rFonts w:ascii="Times New Roman" w:hAnsi="Times New Roman" w:cs="Times New Roman"/>
            <w:color w:val="0000FF"/>
          </w:rPr>
          <w:t>Положением</w:t>
        </w:r>
      </w:hyperlink>
      <w:r w:rsidRPr="00956444">
        <w:rPr>
          <w:rFonts w:ascii="Times New Roman" w:hAnsi="Times New Roman" w:cs="Times New Roman"/>
        </w:rPr>
        <w:t xml:space="preserve"> по ведению бухгалтерского учета и бухгалтерской отчетности в Российской Федерации, утвержденным приказом Минфина России от 29 июля 1998 г. N 34н.</w:t>
      </w:r>
    </w:p>
    <w:p w14:paraId="3C5E864B"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В части признания задолженности безнадежной для целей налогообложения прибыли сообщается, что основания отнести задолженность перед налогоплательщиком к безнадежной определены в </w:t>
      </w:r>
      <w:hyperlink r:id="rId24">
        <w:r w:rsidRPr="00956444">
          <w:rPr>
            <w:rFonts w:ascii="Times New Roman" w:hAnsi="Times New Roman" w:cs="Times New Roman"/>
            <w:color w:val="0000FF"/>
          </w:rPr>
          <w:t>пункте 2 статьи 266</w:t>
        </w:r>
      </w:hyperlink>
      <w:r w:rsidRPr="00956444">
        <w:rPr>
          <w:rFonts w:ascii="Times New Roman" w:hAnsi="Times New Roman" w:cs="Times New Roman"/>
        </w:rPr>
        <w:t xml:space="preserve"> Налогового кодекса Российской Федерации (далее - НК РФ).</w:t>
      </w:r>
    </w:p>
    <w:p w14:paraId="1152AE9C"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В частности, безнадежными долгами (долгами, нереальными к взысканию) признаются те долги перед налогоплательщиком, по которым истек установленный срок исковой давности, а также те долги, по которым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p>
    <w:p w14:paraId="2C015577"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Учитывая указанное, безнадежными долгами для целей </w:t>
      </w:r>
      <w:hyperlink r:id="rId25">
        <w:r w:rsidRPr="00956444">
          <w:rPr>
            <w:rFonts w:ascii="Times New Roman" w:hAnsi="Times New Roman" w:cs="Times New Roman"/>
            <w:color w:val="0000FF"/>
          </w:rPr>
          <w:t>главы 25</w:t>
        </w:r>
      </w:hyperlink>
      <w:r w:rsidRPr="00956444">
        <w:rPr>
          <w:rFonts w:ascii="Times New Roman" w:hAnsi="Times New Roman" w:cs="Times New Roman"/>
        </w:rPr>
        <w:t xml:space="preserve"> НК РФ признаются, в частности:</w:t>
      </w:r>
    </w:p>
    <w:p w14:paraId="4A3871F3"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долги, по которым истек установленный срок исковой давности (</w:t>
      </w:r>
      <w:hyperlink r:id="rId26">
        <w:r w:rsidRPr="00956444">
          <w:rPr>
            <w:rFonts w:ascii="Times New Roman" w:hAnsi="Times New Roman" w:cs="Times New Roman"/>
            <w:color w:val="0000FF"/>
          </w:rPr>
          <w:t>статья 196</w:t>
        </w:r>
      </w:hyperlink>
      <w:r w:rsidRPr="00956444">
        <w:rPr>
          <w:rFonts w:ascii="Times New Roman" w:hAnsi="Times New Roman" w:cs="Times New Roman"/>
        </w:rPr>
        <w:t xml:space="preserve"> Гражданского кодекса Российской Федерации (далее - ГК РФ));</w:t>
      </w:r>
    </w:p>
    <w:p w14:paraId="72784832"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долги, по которым в соответствии с гражданским законодательством обязательство прекращено вследствие невозможности его исполнения (</w:t>
      </w:r>
      <w:hyperlink r:id="rId27">
        <w:r w:rsidRPr="00956444">
          <w:rPr>
            <w:rFonts w:ascii="Times New Roman" w:hAnsi="Times New Roman" w:cs="Times New Roman"/>
            <w:color w:val="0000FF"/>
          </w:rPr>
          <w:t>статья 416</w:t>
        </w:r>
      </w:hyperlink>
      <w:r w:rsidRPr="00956444">
        <w:rPr>
          <w:rFonts w:ascii="Times New Roman" w:hAnsi="Times New Roman" w:cs="Times New Roman"/>
        </w:rPr>
        <w:t xml:space="preserve"> ГК РФ);</w:t>
      </w:r>
    </w:p>
    <w:p w14:paraId="0B76ACF7"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долги, по которым в соответствии с гражданским законодательством обязательство прекращено на основании акта государственного органа (</w:t>
      </w:r>
      <w:hyperlink r:id="rId28">
        <w:r w:rsidRPr="00956444">
          <w:rPr>
            <w:rFonts w:ascii="Times New Roman" w:hAnsi="Times New Roman" w:cs="Times New Roman"/>
            <w:color w:val="0000FF"/>
          </w:rPr>
          <w:t>статья 417</w:t>
        </w:r>
      </w:hyperlink>
      <w:r w:rsidRPr="00956444">
        <w:rPr>
          <w:rFonts w:ascii="Times New Roman" w:hAnsi="Times New Roman" w:cs="Times New Roman"/>
        </w:rPr>
        <w:t xml:space="preserve"> ГК РФ). При этом имеются в </w:t>
      </w:r>
      <w:r w:rsidRPr="00956444">
        <w:rPr>
          <w:rFonts w:ascii="Times New Roman" w:hAnsi="Times New Roman" w:cs="Times New Roman"/>
        </w:rPr>
        <w:lastRenderedPageBreak/>
        <w:t>виду законодательные и нормативные правовые акты органов государственной власти и органов местного самоуправления;</w:t>
      </w:r>
    </w:p>
    <w:p w14:paraId="62D62A83"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долги, по которым в соответствии с гражданским законодательством обязательство прекращено ликвидацией организации (</w:t>
      </w:r>
      <w:hyperlink r:id="rId29">
        <w:r w:rsidRPr="00956444">
          <w:rPr>
            <w:rFonts w:ascii="Times New Roman" w:hAnsi="Times New Roman" w:cs="Times New Roman"/>
            <w:color w:val="0000FF"/>
          </w:rPr>
          <w:t>статья 419</w:t>
        </w:r>
      </w:hyperlink>
      <w:r w:rsidRPr="00956444">
        <w:rPr>
          <w:rFonts w:ascii="Times New Roman" w:hAnsi="Times New Roman" w:cs="Times New Roman"/>
        </w:rPr>
        <w:t xml:space="preserve"> ГК РФ).</w:t>
      </w:r>
    </w:p>
    <w:p w14:paraId="4D29D8E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Таким образом, при списании задолженности налогоплательщик может отнести ее к безнадежной задолженности по каждому из перечисленных в </w:t>
      </w:r>
      <w:hyperlink r:id="rId30">
        <w:r w:rsidRPr="00956444">
          <w:rPr>
            <w:rFonts w:ascii="Times New Roman" w:hAnsi="Times New Roman" w:cs="Times New Roman"/>
            <w:color w:val="0000FF"/>
          </w:rPr>
          <w:t>пункте 2 статьи 266</w:t>
        </w:r>
      </w:hyperlink>
      <w:r w:rsidRPr="00956444">
        <w:rPr>
          <w:rFonts w:ascii="Times New Roman" w:hAnsi="Times New Roman" w:cs="Times New Roman"/>
        </w:rPr>
        <w:t xml:space="preserve"> НК РФ оснований в отдельности.</w:t>
      </w:r>
    </w:p>
    <w:p w14:paraId="5973E72B"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При этом признание списываемой задолженности безнадежной по основанию истечения установленного срока исковой давности осуществляется вне зависимости от предпринятых налогоплательщиком мер принудительного взыскания такой задолженности.</w:t>
      </w:r>
    </w:p>
    <w:p w14:paraId="4E784C1D" w14:textId="77777777" w:rsidR="00956444" w:rsidRPr="00956444" w:rsidRDefault="00956444" w:rsidP="00956444">
      <w:pPr>
        <w:spacing w:after="0" w:line="240" w:lineRule="auto"/>
        <w:ind w:firstLine="540"/>
        <w:jc w:val="both"/>
        <w:rPr>
          <w:rFonts w:ascii="Times New Roman" w:hAnsi="Times New Roman" w:cs="Times New Roman"/>
        </w:rPr>
      </w:pPr>
    </w:p>
    <w:p w14:paraId="780CD929"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Заместитель директора Департамента</w:t>
      </w:r>
    </w:p>
    <w:p w14:paraId="1FF3F7ED"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А.А.СМИРНОВ</w:t>
      </w:r>
    </w:p>
    <w:p w14:paraId="6D7B06A7" w14:textId="77777777" w:rsidR="00956444" w:rsidRPr="00956444" w:rsidRDefault="00956444" w:rsidP="00956444">
      <w:pPr>
        <w:spacing w:after="0" w:line="240" w:lineRule="auto"/>
        <w:rPr>
          <w:rFonts w:ascii="Times New Roman" w:hAnsi="Times New Roman" w:cs="Times New Roman"/>
        </w:rPr>
      </w:pPr>
      <w:r w:rsidRPr="00956444">
        <w:rPr>
          <w:rFonts w:ascii="Times New Roman" w:hAnsi="Times New Roman" w:cs="Times New Roman"/>
        </w:rPr>
        <w:t>06.02.2023</w:t>
      </w:r>
    </w:p>
    <w:p w14:paraId="23BB206B" w14:textId="77777777" w:rsidR="00956444" w:rsidRPr="00956444" w:rsidRDefault="00956444" w:rsidP="00956444">
      <w:pPr>
        <w:spacing w:after="0" w:line="240" w:lineRule="auto"/>
        <w:jc w:val="both"/>
        <w:rPr>
          <w:rFonts w:ascii="Times New Roman" w:hAnsi="Times New Roman" w:cs="Times New Roman"/>
        </w:rPr>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956444" w:rsidRPr="00956444" w14:paraId="5E10EB7A" w14:textId="77777777">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5CD76423" w14:textId="77777777" w:rsidR="00956444" w:rsidRPr="00956444" w:rsidRDefault="00956444" w:rsidP="00956444">
            <w:pPr>
              <w:spacing w:after="0" w:line="240" w:lineRule="auto"/>
              <w:ind w:firstLine="540"/>
              <w:jc w:val="both"/>
              <w:rPr>
                <w:rFonts w:ascii="Times New Roman" w:hAnsi="Times New Roman" w:cs="Times New Roman"/>
              </w:rPr>
            </w:pPr>
            <w:bookmarkStart w:id="11" w:name="P24"/>
            <w:bookmarkEnd w:id="11"/>
            <w:r w:rsidRPr="00956444">
              <w:rPr>
                <w:rFonts w:ascii="Times New Roman" w:hAnsi="Times New Roman" w:cs="Times New Roman"/>
                <w:u w:val="single"/>
              </w:rPr>
              <w:t>Похожие документы</w:t>
            </w:r>
          </w:p>
          <w:p w14:paraId="4E29868E" w14:textId="77777777" w:rsidR="00956444" w:rsidRPr="00956444" w:rsidRDefault="00067348" w:rsidP="00956444">
            <w:pPr>
              <w:spacing w:after="0" w:line="240" w:lineRule="auto"/>
              <w:ind w:firstLine="540"/>
              <w:jc w:val="both"/>
              <w:rPr>
                <w:rFonts w:ascii="Times New Roman" w:hAnsi="Times New Roman" w:cs="Times New Roman"/>
              </w:rPr>
            </w:pPr>
            <w:hyperlink r:id="rId31">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03.03.2023 N 03-03-06/1/17912 "О признании в целях налога на прибыль задолженности безнадежной при исключении должника из ЕГРЮЛ по решению регистрирующего органа и при истечении срока исковой давности"</w:t>
            </w:r>
          </w:p>
          <w:p w14:paraId="2A1BC862" w14:textId="77777777" w:rsidR="00956444" w:rsidRPr="00956444" w:rsidRDefault="00067348" w:rsidP="00956444">
            <w:pPr>
              <w:spacing w:after="0" w:line="240" w:lineRule="auto"/>
              <w:ind w:firstLine="540"/>
              <w:jc w:val="both"/>
              <w:rPr>
                <w:rFonts w:ascii="Times New Roman" w:hAnsi="Times New Roman" w:cs="Times New Roman"/>
              </w:rPr>
            </w:pPr>
            <w:hyperlink r:id="rId32">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11.01.2023 N 03-03-06/1/648 "О признании задолженности безнадежной в целях налога на прибыль при ликвидации должника, а также в связи с истечением срока исковой давности, если должник признан банкротом"</w:t>
            </w:r>
          </w:p>
          <w:p w14:paraId="06E3266E" w14:textId="77777777" w:rsidR="00956444" w:rsidRPr="00956444" w:rsidRDefault="00067348" w:rsidP="00956444">
            <w:pPr>
              <w:spacing w:after="0" w:line="240" w:lineRule="auto"/>
              <w:ind w:firstLine="540"/>
              <w:jc w:val="both"/>
              <w:rPr>
                <w:rFonts w:ascii="Times New Roman" w:hAnsi="Times New Roman" w:cs="Times New Roman"/>
              </w:rPr>
            </w:pPr>
            <w:hyperlink r:id="rId33">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06.12.2022 N 03-03-06/1/119194 "О признании задолженности безнадежной в целях налога на прибыль"</w:t>
            </w:r>
          </w:p>
          <w:p w14:paraId="534600BC" w14:textId="77777777" w:rsidR="00956444" w:rsidRPr="00956444" w:rsidRDefault="00067348" w:rsidP="00956444">
            <w:pPr>
              <w:spacing w:after="0" w:line="240" w:lineRule="auto"/>
              <w:ind w:firstLine="540"/>
              <w:jc w:val="both"/>
              <w:rPr>
                <w:rFonts w:ascii="Times New Roman" w:hAnsi="Times New Roman" w:cs="Times New Roman"/>
              </w:rPr>
            </w:pPr>
            <w:hyperlink r:id="rId34">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03.11.2022 N 03-03-06/2/107386 "О документальном подтверждении правомерности отнесения задолженности к безнадежной в целях налога на прибыль"</w:t>
            </w:r>
          </w:p>
          <w:p w14:paraId="3F96FDAB" w14:textId="77777777" w:rsidR="00956444" w:rsidRPr="00956444" w:rsidRDefault="00067348" w:rsidP="00956444">
            <w:pPr>
              <w:spacing w:after="0" w:line="240" w:lineRule="auto"/>
              <w:ind w:firstLine="540"/>
              <w:jc w:val="both"/>
              <w:rPr>
                <w:rFonts w:ascii="Times New Roman" w:hAnsi="Times New Roman" w:cs="Times New Roman"/>
              </w:rPr>
            </w:pPr>
            <w:hyperlink r:id="rId35">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19.10.2022 N 03-03-06/1/101038 "О признании безнадежной в целях налога на прибыль задолженности умершего должника по кредитному договору"</w:t>
            </w:r>
          </w:p>
          <w:p w14:paraId="1E8E6D01" w14:textId="77777777" w:rsidR="00956444" w:rsidRPr="00956444" w:rsidRDefault="00067348" w:rsidP="00956444">
            <w:pPr>
              <w:spacing w:after="0" w:line="240" w:lineRule="auto"/>
              <w:ind w:firstLine="540"/>
              <w:jc w:val="both"/>
              <w:rPr>
                <w:rFonts w:ascii="Times New Roman" w:hAnsi="Times New Roman" w:cs="Times New Roman"/>
              </w:rPr>
            </w:pPr>
            <w:hyperlink r:id="rId36">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03.08.2022 N 03-03-06/1/75197 "О признании задолженности безнадежной в целях налога на прибыль в случае исключения должника из ЕГРЮЛ и прекращения исполнительного производства"</w:t>
            </w:r>
          </w:p>
          <w:p w14:paraId="58F877B5" w14:textId="77777777" w:rsidR="00956444" w:rsidRPr="00956444" w:rsidRDefault="00067348" w:rsidP="00956444">
            <w:pPr>
              <w:spacing w:after="0" w:line="240" w:lineRule="auto"/>
              <w:ind w:firstLine="540"/>
              <w:jc w:val="both"/>
              <w:rPr>
                <w:rFonts w:ascii="Times New Roman" w:hAnsi="Times New Roman" w:cs="Times New Roman"/>
              </w:rPr>
            </w:pPr>
            <w:hyperlink r:id="rId37">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03.08.2022 N 03-03-06/1/74941 "О признании дебиторской задолженности безнадежной в целях налога на прибыль, если истек срок на предъявление судебного акта о взыскании задолженности на принудительное исполнение"</w:t>
            </w:r>
          </w:p>
          <w:p w14:paraId="4F154B5F" w14:textId="77777777" w:rsidR="00956444" w:rsidRPr="00956444" w:rsidRDefault="00067348" w:rsidP="00956444">
            <w:pPr>
              <w:spacing w:after="0" w:line="240" w:lineRule="auto"/>
              <w:ind w:firstLine="540"/>
              <w:jc w:val="both"/>
              <w:rPr>
                <w:rFonts w:ascii="Times New Roman" w:hAnsi="Times New Roman" w:cs="Times New Roman"/>
              </w:rPr>
            </w:pPr>
            <w:hyperlink r:id="rId38">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07.04.2022 N 03-03-06/1/29538 "О дате признания задолженности безнадежной при ликвидации организации-должника в целях налога на прибыль"</w:t>
            </w:r>
          </w:p>
          <w:p w14:paraId="7EF95592" w14:textId="77777777" w:rsidR="00956444" w:rsidRPr="00956444" w:rsidRDefault="00067348" w:rsidP="00956444">
            <w:pPr>
              <w:spacing w:after="0" w:line="240" w:lineRule="auto"/>
              <w:ind w:firstLine="540"/>
              <w:jc w:val="both"/>
              <w:rPr>
                <w:rFonts w:ascii="Times New Roman" w:hAnsi="Times New Roman" w:cs="Times New Roman"/>
              </w:rPr>
            </w:pPr>
            <w:hyperlink r:id="rId39">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14.03.2022 N 03-03-06/2/18457 "О признании в целях налога на прибыль задолженности безнадежной при наличии решения суда о взыскании задолженности ликвидированного должника с физлиц в рамках субсидиарной ответственности"</w:t>
            </w:r>
          </w:p>
          <w:p w14:paraId="3E54CEFB" w14:textId="77777777" w:rsidR="00956444" w:rsidRPr="00956444" w:rsidRDefault="00067348" w:rsidP="00956444">
            <w:pPr>
              <w:spacing w:after="0" w:line="240" w:lineRule="auto"/>
              <w:ind w:firstLine="540"/>
              <w:jc w:val="both"/>
              <w:rPr>
                <w:rFonts w:ascii="Times New Roman" w:hAnsi="Times New Roman" w:cs="Times New Roman"/>
              </w:rPr>
            </w:pPr>
            <w:hyperlink r:id="rId40">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21.01.2022 N 03-03-07/3676 "О признании безнадежными в целях налога на прибыль задолженностей при исключении организации из ЕГРЮЛ и при отсутствии постановления об окончании исполнительного производства"</w:t>
            </w:r>
          </w:p>
          <w:p w14:paraId="56954049" w14:textId="77777777" w:rsidR="00956444" w:rsidRPr="00956444" w:rsidRDefault="00067348" w:rsidP="00956444">
            <w:pPr>
              <w:spacing w:after="0" w:line="240" w:lineRule="auto"/>
              <w:ind w:firstLine="540"/>
              <w:jc w:val="both"/>
              <w:rPr>
                <w:rFonts w:ascii="Times New Roman" w:hAnsi="Times New Roman" w:cs="Times New Roman"/>
              </w:rPr>
            </w:pPr>
            <w:hyperlink r:id="rId41">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28.07.2021 N 03-03-06/1/60400 "О признании в целях налога на прибыль задолженности безнадежной при наличии решения суда о взыскании задолженности ликвидированного должника с физлиц в рамках субсидиарной ответственности"</w:t>
            </w:r>
          </w:p>
          <w:p w14:paraId="36D006D6" w14:textId="77777777" w:rsidR="00956444" w:rsidRPr="00956444" w:rsidRDefault="00067348" w:rsidP="00956444">
            <w:pPr>
              <w:spacing w:after="0" w:line="240" w:lineRule="auto"/>
              <w:ind w:firstLine="540"/>
              <w:jc w:val="both"/>
              <w:rPr>
                <w:rFonts w:ascii="Times New Roman" w:hAnsi="Times New Roman" w:cs="Times New Roman"/>
              </w:rPr>
            </w:pPr>
            <w:hyperlink r:id="rId42">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05.07.2021 N 03-03-06/1/52952 "О дате (периоде) признания задолженности безнадежной при ликвидации организации-должника и при наличии нескольких оснований для признания ее таковой в целях налога на прибыль"</w:t>
            </w:r>
          </w:p>
          <w:p w14:paraId="65A3232C" w14:textId="77777777" w:rsidR="00956444" w:rsidRPr="00956444" w:rsidRDefault="00067348" w:rsidP="00956444">
            <w:pPr>
              <w:spacing w:after="0" w:line="240" w:lineRule="auto"/>
              <w:ind w:firstLine="540"/>
              <w:jc w:val="both"/>
              <w:rPr>
                <w:rFonts w:ascii="Times New Roman" w:hAnsi="Times New Roman" w:cs="Times New Roman"/>
              </w:rPr>
            </w:pPr>
            <w:hyperlink r:id="rId43">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16.06.2021 N 03-03-06/1/47424 "О признании задолженности безнадежной, а также ее учете в целях налога на прибыль"</w:t>
            </w:r>
          </w:p>
          <w:p w14:paraId="3E892A3F" w14:textId="77777777" w:rsidR="00956444" w:rsidRPr="00956444" w:rsidRDefault="00067348" w:rsidP="00956444">
            <w:pPr>
              <w:spacing w:after="0" w:line="240" w:lineRule="auto"/>
              <w:ind w:firstLine="540"/>
              <w:jc w:val="both"/>
              <w:rPr>
                <w:rFonts w:ascii="Times New Roman" w:hAnsi="Times New Roman" w:cs="Times New Roman"/>
              </w:rPr>
            </w:pPr>
            <w:hyperlink r:id="rId44">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16.02.2021 N 03-03-06/2/10482 "О признании задолженности безнадежной в связи с истечением срока исковой давности в целях налога на прибыль"</w:t>
            </w:r>
          </w:p>
          <w:p w14:paraId="2F2695DE" w14:textId="77777777" w:rsidR="00956444" w:rsidRPr="00956444" w:rsidRDefault="00067348" w:rsidP="00956444">
            <w:pPr>
              <w:spacing w:after="0" w:line="240" w:lineRule="auto"/>
              <w:ind w:firstLine="540"/>
              <w:jc w:val="both"/>
              <w:rPr>
                <w:rFonts w:ascii="Times New Roman" w:hAnsi="Times New Roman" w:cs="Times New Roman"/>
              </w:rPr>
            </w:pPr>
            <w:hyperlink r:id="rId45">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17.12.2020 N 03-03-06/1/110632 "О документах, подтверждающих основания отнесения задолженности к безнадежной в целях налога на прибыль"</w:t>
            </w:r>
          </w:p>
          <w:p w14:paraId="76503D76" w14:textId="77777777" w:rsidR="00956444" w:rsidRPr="00956444" w:rsidRDefault="00067348" w:rsidP="00956444">
            <w:pPr>
              <w:spacing w:after="0" w:line="240" w:lineRule="auto"/>
              <w:ind w:firstLine="540"/>
              <w:jc w:val="both"/>
              <w:rPr>
                <w:rFonts w:ascii="Times New Roman" w:hAnsi="Times New Roman" w:cs="Times New Roman"/>
              </w:rPr>
            </w:pPr>
            <w:hyperlink r:id="rId46">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01.12.2020 N 03-03-06/1/104739 "Об учете в целях налога на прибыль суммы безнадежной задолженности, относящейся к прошлым налоговым (отчетным) периодам и выявленной в текущем периоде"</w:t>
            </w:r>
          </w:p>
          <w:p w14:paraId="7F52D392" w14:textId="77777777" w:rsidR="00956444" w:rsidRPr="00956444" w:rsidRDefault="00067348" w:rsidP="00956444">
            <w:pPr>
              <w:spacing w:after="0" w:line="240" w:lineRule="auto"/>
              <w:ind w:firstLine="540"/>
              <w:jc w:val="both"/>
              <w:rPr>
                <w:rFonts w:ascii="Times New Roman" w:hAnsi="Times New Roman" w:cs="Times New Roman"/>
              </w:rPr>
            </w:pPr>
            <w:hyperlink r:id="rId47">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17.07.2019 N 03-03-06/1/53031 "О признании дебиторской задолженности ликвидированного должника безнадежной в целях налога на прибыль"</w:t>
            </w:r>
          </w:p>
          <w:p w14:paraId="278B840C" w14:textId="77777777" w:rsidR="00956444" w:rsidRPr="00956444" w:rsidRDefault="00067348" w:rsidP="00956444">
            <w:pPr>
              <w:spacing w:after="0" w:line="240" w:lineRule="auto"/>
              <w:ind w:firstLine="540"/>
              <w:jc w:val="both"/>
              <w:rPr>
                <w:rFonts w:ascii="Times New Roman" w:hAnsi="Times New Roman" w:cs="Times New Roman"/>
              </w:rPr>
            </w:pPr>
            <w:hyperlink r:id="rId48">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01.07.2019 N 03-03-06/1/48327 "О периоде отражения безнадежной задолженности в целях налога на прибыль"</w:t>
            </w:r>
          </w:p>
          <w:p w14:paraId="2E558B84" w14:textId="77777777" w:rsidR="00956444" w:rsidRPr="00956444" w:rsidRDefault="00067348" w:rsidP="00956444">
            <w:pPr>
              <w:spacing w:after="0" w:line="240" w:lineRule="auto"/>
              <w:ind w:firstLine="540"/>
              <w:jc w:val="both"/>
              <w:rPr>
                <w:rFonts w:ascii="Times New Roman" w:hAnsi="Times New Roman" w:cs="Times New Roman"/>
              </w:rPr>
            </w:pPr>
            <w:hyperlink r:id="rId49">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20.06.2018 N 03-03-06/1/42047 "Об учете в целях налога на прибыль выявленных при получении первичных документов расходов, относящихся к прошлым периодам, а также о признании и учете безнадежной задолженности"</w:t>
            </w:r>
          </w:p>
          <w:p w14:paraId="22D6018D" w14:textId="77777777" w:rsidR="00956444" w:rsidRPr="00956444" w:rsidRDefault="00067348" w:rsidP="00956444">
            <w:pPr>
              <w:spacing w:after="0" w:line="240" w:lineRule="auto"/>
              <w:ind w:firstLine="540"/>
              <w:jc w:val="both"/>
              <w:rPr>
                <w:rFonts w:ascii="Times New Roman" w:hAnsi="Times New Roman" w:cs="Times New Roman"/>
              </w:rPr>
            </w:pPr>
            <w:hyperlink r:id="rId50">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25.04.2018 N 03-03-06/2/28038 "О создании резервов по сомнительным долгам и на возможные потери по ссудам, признании задолженности безнадежной и учете процентного дохода в целях налога на прибыль"</w:t>
            </w:r>
          </w:p>
          <w:p w14:paraId="0706335A" w14:textId="77777777" w:rsidR="00956444" w:rsidRPr="00956444" w:rsidRDefault="00067348" w:rsidP="00956444">
            <w:pPr>
              <w:spacing w:after="0" w:line="240" w:lineRule="auto"/>
              <w:ind w:firstLine="540"/>
              <w:jc w:val="both"/>
              <w:rPr>
                <w:rFonts w:ascii="Times New Roman" w:hAnsi="Times New Roman" w:cs="Times New Roman"/>
              </w:rPr>
            </w:pPr>
            <w:hyperlink r:id="rId51">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24.11.2017 N 03-03-06/1/77995 "О списании долгов, признанных безнадежными, в целях налога на прибыль"</w:t>
            </w:r>
          </w:p>
          <w:p w14:paraId="13ECAEDB" w14:textId="77777777" w:rsidR="00956444" w:rsidRPr="00956444" w:rsidRDefault="00067348" w:rsidP="00956444">
            <w:pPr>
              <w:spacing w:after="0" w:line="240" w:lineRule="auto"/>
              <w:ind w:firstLine="540"/>
              <w:jc w:val="both"/>
              <w:rPr>
                <w:rFonts w:ascii="Times New Roman" w:hAnsi="Times New Roman" w:cs="Times New Roman"/>
              </w:rPr>
            </w:pPr>
            <w:hyperlink r:id="rId52">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27.04.2017 N 03-03-06/1/25384 "О признании в целях налога на прибыль безнадежной задолженности прекратившего деятельность ИП"</w:t>
            </w:r>
          </w:p>
          <w:p w14:paraId="79FCD302" w14:textId="77777777" w:rsidR="00956444" w:rsidRPr="00956444" w:rsidRDefault="00067348" w:rsidP="00956444">
            <w:pPr>
              <w:spacing w:after="0" w:line="240" w:lineRule="auto"/>
              <w:ind w:firstLine="540"/>
              <w:jc w:val="both"/>
              <w:rPr>
                <w:rFonts w:ascii="Times New Roman" w:hAnsi="Times New Roman" w:cs="Times New Roman"/>
              </w:rPr>
            </w:pPr>
            <w:hyperlink r:id="rId53">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22.07.2016 N 03-03-06/1/42962 "Об основаниях признания задолженности безнадежной в целях налога на прибыль"</w:t>
            </w:r>
          </w:p>
          <w:p w14:paraId="7337F08E" w14:textId="77777777" w:rsidR="00956444" w:rsidRPr="00956444" w:rsidRDefault="00067348" w:rsidP="00956444">
            <w:pPr>
              <w:spacing w:after="0" w:line="240" w:lineRule="auto"/>
              <w:ind w:firstLine="540"/>
              <w:jc w:val="both"/>
              <w:rPr>
                <w:rFonts w:ascii="Times New Roman" w:hAnsi="Times New Roman" w:cs="Times New Roman"/>
              </w:rPr>
            </w:pPr>
            <w:hyperlink r:id="rId54">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05.10.2015 N 03-03-06/2/56751 "О критериях признания задолженности безнадежной для целей налога на прибыль"</w:t>
            </w:r>
          </w:p>
          <w:p w14:paraId="4414691A" w14:textId="77777777" w:rsidR="00956444" w:rsidRPr="00956444" w:rsidRDefault="00067348" w:rsidP="00956444">
            <w:pPr>
              <w:spacing w:after="0" w:line="240" w:lineRule="auto"/>
              <w:ind w:firstLine="540"/>
              <w:jc w:val="both"/>
              <w:rPr>
                <w:rFonts w:ascii="Times New Roman" w:hAnsi="Times New Roman" w:cs="Times New Roman"/>
              </w:rPr>
            </w:pPr>
            <w:hyperlink r:id="rId55">
              <w:r w:rsidR="00956444" w:rsidRPr="00956444">
                <w:rPr>
                  <w:rFonts w:ascii="Times New Roman" w:hAnsi="Times New Roman" w:cs="Times New Roman"/>
                  <w:color w:val="0000FF"/>
                </w:rPr>
                <w:t>Письмо</w:t>
              </w:r>
            </w:hyperlink>
            <w:r w:rsidR="00956444" w:rsidRPr="00956444">
              <w:rPr>
                <w:rFonts w:ascii="Times New Roman" w:hAnsi="Times New Roman" w:cs="Times New Roman"/>
              </w:rPr>
              <w:t xml:space="preserve"> Минфина России от 02.09.2014 N 03-03-06/1/43922 "Об учете для целей налога на прибыль безнадежной задолженности, если организация создала резерв по сомнительным долгам"</w:t>
            </w:r>
          </w:p>
        </w:tc>
      </w:tr>
    </w:tbl>
    <w:p w14:paraId="4A2689C7" w14:textId="77777777" w:rsidR="00956444" w:rsidRPr="00956444" w:rsidRDefault="00956444" w:rsidP="00956444">
      <w:pPr>
        <w:pBdr>
          <w:bottom w:val="single" w:sz="6" w:space="1" w:color="auto"/>
        </w:pBdr>
        <w:spacing w:after="0" w:line="240" w:lineRule="auto"/>
        <w:jc w:val="both"/>
        <w:rPr>
          <w:rFonts w:ascii="Times New Roman" w:hAnsi="Times New Roman" w:cs="Times New Roman"/>
        </w:rPr>
      </w:pPr>
    </w:p>
    <w:p w14:paraId="2FA3CC7E" w14:textId="7BE08755" w:rsidR="00956444" w:rsidRPr="00956444" w:rsidRDefault="00956444" w:rsidP="00956444">
      <w:pPr>
        <w:spacing w:after="0" w:line="240" w:lineRule="auto"/>
        <w:rPr>
          <w:rFonts w:ascii="Times New Roman" w:hAnsi="Times New Roman" w:cs="Times New Roman"/>
        </w:rPr>
      </w:pPr>
      <w:r w:rsidRPr="00956444">
        <w:rPr>
          <w:rFonts w:ascii="Times New Roman" w:hAnsi="Times New Roman" w:cs="Times New Roman"/>
        </w:rPr>
        <w:br/>
      </w:r>
    </w:p>
    <w:p w14:paraId="7B1D6F15"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b/>
        </w:rPr>
        <w:t>Вопрос</w:t>
      </w:r>
      <w:proofErr w:type="gramStart"/>
      <w:r w:rsidRPr="00956444">
        <w:rPr>
          <w:rFonts w:ascii="Times New Roman" w:hAnsi="Times New Roman" w:cs="Times New Roman"/>
          <w:b/>
        </w:rPr>
        <w:t>:</w:t>
      </w:r>
      <w:r w:rsidRPr="00956444">
        <w:rPr>
          <w:rFonts w:ascii="Times New Roman" w:hAnsi="Times New Roman" w:cs="Times New Roman"/>
        </w:rPr>
        <w:t xml:space="preserve"> </w:t>
      </w:r>
      <w:r w:rsidRPr="00956444">
        <w:rPr>
          <w:rFonts w:ascii="Times New Roman" w:hAnsi="Times New Roman" w:cs="Times New Roman"/>
          <w:b/>
        </w:rPr>
        <w:t>О</w:t>
      </w:r>
      <w:proofErr w:type="gramEnd"/>
      <w:r w:rsidRPr="00956444">
        <w:rPr>
          <w:rFonts w:ascii="Times New Roman" w:hAnsi="Times New Roman" w:cs="Times New Roman"/>
          <w:b/>
        </w:rPr>
        <w:t xml:space="preserve"> документальном подтверждении правомерности отнесения задолженности к безнадежной в целях налога на прибыль.</w:t>
      </w:r>
    </w:p>
    <w:p w14:paraId="333B7EC0" w14:textId="77777777" w:rsidR="00956444" w:rsidRPr="00956444" w:rsidRDefault="00956444" w:rsidP="00956444">
      <w:pPr>
        <w:spacing w:after="0" w:line="240" w:lineRule="auto"/>
        <w:outlineLvl w:val="0"/>
        <w:rPr>
          <w:rFonts w:ascii="Times New Roman" w:hAnsi="Times New Roman" w:cs="Times New Roman"/>
        </w:rPr>
      </w:pPr>
    </w:p>
    <w:p w14:paraId="0C7A6AF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b/>
        </w:rPr>
        <w:t>Ответ:</w:t>
      </w:r>
    </w:p>
    <w:p w14:paraId="4165938F" w14:textId="05474123"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МИНИСТЕРСТВО ФИНАНСОВ РОССИЙСКОЙ ФЕДЕРАЦИИ</w:t>
      </w:r>
    </w:p>
    <w:p w14:paraId="70DABE25"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ПИСЬМО</w:t>
      </w:r>
    </w:p>
    <w:p w14:paraId="12BD928C" w14:textId="77777777" w:rsidR="00956444" w:rsidRPr="00956444" w:rsidRDefault="00956444" w:rsidP="00956444">
      <w:pPr>
        <w:spacing w:after="0" w:line="240" w:lineRule="auto"/>
        <w:jc w:val="center"/>
        <w:rPr>
          <w:rFonts w:ascii="Times New Roman" w:hAnsi="Times New Roman" w:cs="Times New Roman"/>
        </w:rPr>
      </w:pPr>
      <w:r w:rsidRPr="00956444">
        <w:rPr>
          <w:rFonts w:ascii="Times New Roman" w:hAnsi="Times New Roman" w:cs="Times New Roman"/>
          <w:b/>
        </w:rPr>
        <w:t>от 3 ноября 2022 г. N 03-03-06/2/107386</w:t>
      </w:r>
    </w:p>
    <w:p w14:paraId="0DABB724" w14:textId="77777777" w:rsidR="00956444" w:rsidRPr="00956444" w:rsidRDefault="00956444" w:rsidP="00956444">
      <w:pPr>
        <w:spacing w:after="0" w:line="240" w:lineRule="auto"/>
        <w:rPr>
          <w:rFonts w:ascii="Times New Roman" w:hAnsi="Times New Roman" w:cs="Times New Roman"/>
        </w:rPr>
      </w:pPr>
    </w:p>
    <w:p w14:paraId="0F9D8EF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Департамент налоговой политики рассмотрел обращение организации и сообщает следующее.</w:t>
      </w:r>
    </w:p>
    <w:p w14:paraId="2A832826"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Согласно </w:t>
      </w:r>
      <w:hyperlink r:id="rId56">
        <w:r w:rsidRPr="00956444">
          <w:rPr>
            <w:rFonts w:ascii="Times New Roman" w:hAnsi="Times New Roman" w:cs="Times New Roman"/>
            <w:color w:val="0000FF"/>
          </w:rPr>
          <w:t>подпункту 2 пункта 2 статьи 265</w:t>
        </w:r>
      </w:hyperlink>
      <w:r w:rsidRPr="00956444">
        <w:rPr>
          <w:rFonts w:ascii="Times New Roman" w:hAnsi="Times New Roman" w:cs="Times New Roman"/>
        </w:rPr>
        <w:t xml:space="preserve"> Налогового кодекса Российской Федерации (далее - НК РФ) к внереализационным расходам приравниваются убытки, полученные налогоплательщиком в отчетном (налоговом) периоде, в частности, суммы безнадежных долгов, а в случае, если налогоплательщик принял решение о создании резерва по сомнительным долгам, суммы безнадежных долгов, не покрытые за счет средств резерва.</w:t>
      </w:r>
    </w:p>
    <w:p w14:paraId="04A8020A"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Основания отнесения задолженности перед налогоплательщиком к безнадежной определены в </w:t>
      </w:r>
      <w:hyperlink r:id="rId57">
        <w:r w:rsidRPr="00956444">
          <w:rPr>
            <w:rFonts w:ascii="Times New Roman" w:hAnsi="Times New Roman" w:cs="Times New Roman"/>
            <w:color w:val="0000FF"/>
          </w:rPr>
          <w:t>пункте 2 статьи 266</w:t>
        </w:r>
      </w:hyperlink>
      <w:r w:rsidRPr="00956444">
        <w:rPr>
          <w:rFonts w:ascii="Times New Roman" w:hAnsi="Times New Roman" w:cs="Times New Roman"/>
        </w:rPr>
        <w:t xml:space="preserve"> НК РФ. При этом в части документального подтверждения отнесения к внереализационным расходам безнадежной задолженности должны соблюдаться требования </w:t>
      </w:r>
      <w:hyperlink r:id="rId58">
        <w:r w:rsidRPr="00956444">
          <w:rPr>
            <w:rFonts w:ascii="Times New Roman" w:hAnsi="Times New Roman" w:cs="Times New Roman"/>
            <w:color w:val="0000FF"/>
          </w:rPr>
          <w:t>статьи 252</w:t>
        </w:r>
      </w:hyperlink>
      <w:r w:rsidRPr="00956444">
        <w:rPr>
          <w:rFonts w:ascii="Times New Roman" w:hAnsi="Times New Roman" w:cs="Times New Roman"/>
        </w:rPr>
        <w:t xml:space="preserve"> НК РФ.</w:t>
      </w:r>
    </w:p>
    <w:p w14:paraId="3C62F101"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Согласно </w:t>
      </w:r>
      <w:hyperlink r:id="rId59">
        <w:r w:rsidRPr="00956444">
          <w:rPr>
            <w:rFonts w:ascii="Times New Roman" w:hAnsi="Times New Roman" w:cs="Times New Roman"/>
            <w:color w:val="0000FF"/>
          </w:rPr>
          <w:t>пункту 1 статьи 252</w:t>
        </w:r>
      </w:hyperlink>
      <w:r w:rsidRPr="00956444">
        <w:rPr>
          <w:rFonts w:ascii="Times New Roman" w:hAnsi="Times New Roman" w:cs="Times New Roman"/>
        </w:rPr>
        <w:t xml:space="preserve"> НК РФ в целях налогообложения прибыли организаций учитываются только те расходы, которые отвечают установленным критериям: экономически оправданные и документально подтвержденные расходы, произведенные для осуществления деятельности, направленной на получение дохода.</w:t>
      </w:r>
    </w:p>
    <w:p w14:paraId="3AC4961F"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либо документами, оформленными в соответствии с обычаями делового оборота, применяемыми в иностранном государстве, на территории которого были произведены соответствующие расходы, и (или) документами, косвенно подтверждающими произведенные расходы (в том числе таможенной декларацией, приказом о командировке, проездными документами, отчетом о выполненной работе в соответствии с договором).</w:t>
      </w:r>
    </w:p>
    <w:p w14:paraId="22BFE62D"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lastRenderedPageBreak/>
        <w:t xml:space="preserve">Кроме того, согласно </w:t>
      </w:r>
      <w:hyperlink r:id="rId60">
        <w:r w:rsidRPr="00956444">
          <w:rPr>
            <w:rFonts w:ascii="Times New Roman" w:hAnsi="Times New Roman" w:cs="Times New Roman"/>
            <w:color w:val="0000FF"/>
          </w:rPr>
          <w:t>статье 9</w:t>
        </w:r>
      </w:hyperlink>
      <w:r w:rsidRPr="00956444">
        <w:rPr>
          <w:rFonts w:ascii="Times New Roman" w:hAnsi="Times New Roman" w:cs="Times New Roman"/>
        </w:rPr>
        <w:t xml:space="preserve"> Федерального закона от 06.12.2011 N 402-ФЗ "О бухгалтерском учете" (далее - Закон N 402-ФЗ) каждый факт хозяйственной жизни подлежит оформлению первичным учетным документом. Требования к составлению первичного учетного документа (его обязательные реквизиты) установлены в </w:t>
      </w:r>
      <w:hyperlink r:id="rId61">
        <w:r w:rsidRPr="00956444">
          <w:rPr>
            <w:rFonts w:ascii="Times New Roman" w:hAnsi="Times New Roman" w:cs="Times New Roman"/>
            <w:color w:val="0000FF"/>
          </w:rPr>
          <w:t>пункте 2 статьи 9</w:t>
        </w:r>
      </w:hyperlink>
      <w:r w:rsidRPr="00956444">
        <w:rPr>
          <w:rFonts w:ascii="Times New Roman" w:hAnsi="Times New Roman" w:cs="Times New Roman"/>
        </w:rPr>
        <w:t xml:space="preserve"> Закона N 402-ФЗ. Также </w:t>
      </w:r>
      <w:hyperlink r:id="rId62">
        <w:r w:rsidRPr="00956444">
          <w:rPr>
            <w:rFonts w:ascii="Times New Roman" w:hAnsi="Times New Roman" w:cs="Times New Roman"/>
            <w:color w:val="0000FF"/>
          </w:rPr>
          <w:t>пунктом 5 статьи 9</w:t>
        </w:r>
      </w:hyperlink>
      <w:r w:rsidRPr="00956444">
        <w:rPr>
          <w:rFonts w:ascii="Times New Roman" w:hAnsi="Times New Roman" w:cs="Times New Roman"/>
        </w:rPr>
        <w:t xml:space="preserve"> Закона N 402-ФЗ определено, что первичный учетный документ составляется на бумажном носителе и (или) в виде электронного документа, подписанного электронной подписью. В соответствии со </w:t>
      </w:r>
      <w:hyperlink r:id="rId63">
        <w:r w:rsidRPr="00956444">
          <w:rPr>
            <w:rFonts w:ascii="Times New Roman" w:hAnsi="Times New Roman" w:cs="Times New Roman"/>
            <w:color w:val="0000FF"/>
          </w:rPr>
          <w:t>статьей 313</w:t>
        </w:r>
      </w:hyperlink>
      <w:r w:rsidRPr="00956444">
        <w:rPr>
          <w:rFonts w:ascii="Times New Roman" w:hAnsi="Times New Roman" w:cs="Times New Roman"/>
        </w:rPr>
        <w:t xml:space="preserve"> НК РФ первичные учетные документы являются подтверждением данных налогового учета. Кроме них, подтверждением данных налогового учета являются аналитические регистры налогового учета и расчет налоговой базы.</w:t>
      </w:r>
    </w:p>
    <w:p w14:paraId="36EE07B1"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 xml:space="preserve">Учитывая указанное, несмотря на то что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 государственными информационными ресурсами, и предоставленная на них информация является официальной (Федеральный </w:t>
      </w:r>
      <w:hyperlink r:id="rId64">
        <w:r w:rsidRPr="00956444">
          <w:rPr>
            <w:rFonts w:ascii="Times New Roman" w:hAnsi="Times New Roman" w:cs="Times New Roman"/>
            <w:color w:val="0000FF"/>
          </w:rPr>
          <w:t>закон</w:t>
        </w:r>
      </w:hyperlink>
      <w:r w:rsidRPr="00956444">
        <w:rPr>
          <w:rFonts w:ascii="Times New Roman" w:hAnsi="Times New Roman" w:cs="Times New Roman"/>
        </w:rPr>
        <w:t xml:space="preserve"> от 27.07.2006 N 149-ФЗ "Об информации, информационных технологиях и о защите информации"), копии документов, выгруженные из таких ресурсов, не отвечают вышеуказанным требованиям к первичным учетным документам.</w:t>
      </w:r>
    </w:p>
    <w:p w14:paraId="64A9E5BE"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Вместе с тем информация, полученная из указанных источников, может использоваться для подтверждения отнесения задолженности к безнадежной.</w:t>
      </w:r>
    </w:p>
    <w:p w14:paraId="64DF9F0F" w14:textId="77777777" w:rsidR="00956444" w:rsidRPr="00956444" w:rsidRDefault="00956444" w:rsidP="00956444">
      <w:pPr>
        <w:spacing w:after="0" w:line="240" w:lineRule="auto"/>
        <w:ind w:firstLine="540"/>
        <w:jc w:val="both"/>
        <w:rPr>
          <w:rFonts w:ascii="Times New Roman" w:hAnsi="Times New Roman" w:cs="Times New Roman"/>
        </w:rPr>
      </w:pPr>
      <w:r w:rsidRPr="00956444">
        <w:rPr>
          <w:rFonts w:ascii="Times New Roman" w:hAnsi="Times New Roman" w:cs="Times New Roman"/>
        </w:rPr>
        <w:t>Учитывая указанное, электронные образы документов, выгруженные с официальных сервисов, скриншоты информации, размещенной в государственных информационных системах, не могут быть использованы налогоплательщиками в качестве единственного и достаточного документального подтверждения правомерности отнесения задолженности к безнадежной.</w:t>
      </w:r>
    </w:p>
    <w:p w14:paraId="71E5F802" w14:textId="77777777" w:rsidR="00956444" w:rsidRPr="00956444" w:rsidRDefault="00956444" w:rsidP="00956444">
      <w:pPr>
        <w:spacing w:after="0" w:line="240" w:lineRule="auto"/>
        <w:rPr>
          <w:rFonts w:ascii="Times New Roman" w:hAnsi="Times New Roman" w:cs="Times New Roman"/>
        </w:rPr>
      </w:pPr>
    </w:p>
    <w:p w14:paraId="1E6864B5"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Заместитель директора Департамента</w:t>
      </w:r>
    </w:p>
    <w:p w14:paraId="25EC3086" w14:textId="77777777" w:rsidR="00956444" w:rsidRPr="00956444" w:rsidRDefault="00956444" w:rsidP="00956444">
      <w:pPr>
        <w:spacing w:after="0" w:line="240" w:lineRule="auto"/>
        <w:jc w:val="right"/>
        <w:rPr>
          <w:rFonts w:ascii="Times New Roman" w:hAnsi="Times New Roman" w:cs="Times New Roman"/>
        </w:rPr>
      </w:pPr>
      <w:r w:rsidRPr="00956444">
        <w:rPr>
          <w:rFonts w:ascii="Times New Roman" w:hAnsi="Times New Roman" w:cs="Times New Roman"/>
        </w:rPr>
        <w:t>В.А.ПРОКАЕВ</w:t>
      </w:r>
    </w:p>
    <w:p w14:paraId="710E4411" w14:textId="77777777" w:rsidR="00956444" w:rsidRPr="00956444" w:rsidRDefault="00956444" w:rsidP="00956444">
      <w:pPr>
        <w:pBdr>
          <w:bottom w:val="single" w:sz="6" w:space="1" w:color="auto"/>
        </w:pBdr>
        <w:spacing w:after="0" w:line="240" w:lineRule="auto"/>
        <w:rPr>
          <w:rFonts w:ascii="Times New Roman" w:hAnsi="Times New Roman" w:cs="Times New Roman"/>
        </w:rPr>
      </w:pPr>
      <w:r w:rsidRPr="00956444">
        <w:rPr>
          <w:rFonts w:ascii="Times New Roman" w:hAnsi="Times New Roman" w:cs="Times New Roman"/>
        </w:rPr>
        <w:t>03.11.2022</w:t>
      </w:r>
    </w:p>
    <w:p w14:paraId="6589830E" w14:textId="77777777" w:rsidR="00956444" w:rsidRPr="00956444" w:rsidRDefault="00956444" w:rsidP="00956444">
      <w:pPr>
        <w:spacing w:after="0" w:line="240" w:lineRule="auto"/>
        <w:rPr>
          <w:rFonts w:ascii="Times New Roman" w:hAnsi="Times New Roman" w:cs="Times New Roman"/>
        </w:rPr>
      </w:pPr>
    </w:p>
    <w:p w14:paraId="52FC0552"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b/>
        </w:rPr>
        <w:t>Вопрос</w:t>
      </w:r>
      <w:proofErr w:type="gramStart"/>
      <w:r w:rsidRPr="002B3497">
        <w:rPr>
          <w:rFonts w:ascii="Times New Roman" w:hAnsi="Times New Roman" w:cs="Times New Roman"/>
          <w:b/>
        </w:rPr>
        <w:t>: О</w:t>
      </w:r>
      <w:proofErr w:type="gramEnd"/>
      <w:r w:rsidRPr="002B3497">
        <w:rPr>
          <w:rFonts w:ascii="Times New Roman" w:hAnsi="Times New Roman" w:cs="Times New Roman"/>
          <w:b/>
        </w:rPr>
        <w:t xml:space="preserve"> признании в целях налога на прибыль задолженности безнадежной, в том числе в связи с истечением срока исковой давности.</w:t>
      </w:r>
    </w:p>
    <w:p w14:paraId="2965033E" w14:textId="77777777" w:rsidR="00067348" w:rsidRPr="002B3497" w:rsidRDefault="00067348" w:rsidP="00067348">
      <w:pPr>
        <w:spacing w:after="0" w:line="240" w:lineRule="auto"/>
        <w:jc w:val="both"/>
        <w:outlineLvl w:val="0"/>
        <w:rPr>
          <w:rFonts w:ascii="Times New Roman" w:hAnsi="Times New Roman" w:cs="Times New Roman"/>
        </w:rPr>
      </w:pPr>
    </w:p>
    <w:p w14:paraId="233A1CF2"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b/>
        </w:rPr>
        <w:t>Ответ:</w:t>
      </w:r>
    </w:p>
    <w:p w14:paraId="077524F8" w14:textId="77777777" w:rsidR="00067348" w:rsidRPr="002B3497" w:rsidRDefault="00067348" w:rsidP="00067348">
      <w:pPr>
        <w:spacing w:after="0" w:line="240" w:lineRule="auto"/>
        <w:jc w:val="center"/>
        <w:rPr>
          <w:rFonts w:ascii="Times New Roman" w:hAnsi="Times New Roman" w:cs="Times New Roman"/>
        </w:rPr>
      </w:pPr>
      <w:r w:rsidRPr="002B3497">
        <w:rPr>
          <w:rFonts w:ascii="Times New Roman" w:hAnsi="Times New Roman" w:cs="Times New Roman"/>
          <w:b/>
        </w:rPr>
        <w:t>МИНИСТЕРСТВО ФИНАНСОВ РОССИЙСКОЙ ФЕДЕРАЦИИ</w:t>
      </w:r>
    </w:p>
    <w:p w14:paraId="3417E249" w14:textId="77777777" w:rsidR="00067348" w:rsidRPr="002B3497" w:rsidRDefault="00067348" w:rsidP="00067348">
      <w:pPr>
        <w:spacing w:after="0" w:line="240" w:lineRule="auto"/>
        <w:jc w:val="center"/>
        <w:rPr>
          <w:rFonts w:ascii="Times New Roman" w:hAnsi="Times New Roman" w:cs="Times New Roman"/>
        </w:rPr>
      </w:pPr>
      <w:r w:rsidRPr="002B3497">
        <w:rPr>
          <w:rFonts w:ascii="Times New Roman" w:hAnsi="Times New Roman" w:cs="Times New Roman"/>
          <w:b/>
        </w:rPr>
        <w:t>ПИСЬМО</w:t>
      </w:r>
    </w:p>
    <w:p w14:paraId="1350DA19" w14:textId="77777777" w:rsidR="00067348" w:rsidRPr="002B3497" w:rsidRDefault="00067348" w:rsidP="00067348">
      <w:pPr>
        <w:spacing w:after="0" w:line="240" w:lineRule="auto"/>
        <w:jc w:val="center"/>
        <w:rPr>
          <w:rFonts w:ascii="Times New Roman" w:hAnsi="Times New Roman" w:cs="Times New Roman"/>
        </w:rPr>
      </w:pPr>
      <w:r w:rsidRPr="002B3497">
        <w:rPr>
          <w:rFonts w:ascii="Times New Roman" w:hAnsi="Times New Roman" w:cs="Times New Roman"/>
          <w:b/>
        </w:rPr>
        <w:t>от 31 августа 2022 г. N 03-03-06/1/84635</w:t>
      </w:r>
    </w:p>
    <w:p w14:paraId="1FCBA0D0" w14:textId="77777777" w:rsidR="00067348" w:rsidRPr="002B3497" w:rsidRDefault="00067348" w:rsidP="00067348">
      <w:pPr>
        <w:spacing w:after="0" w:line="240" w:lineRule="auto"/>
        <w:jc w:val="both"/>
        <w:rPr>
          <w:rFonts w:ascii="Times New Roman" w:hAnsi="Times New Roman" w:cs="Times New Roman"/>
        </w:rPr>
      </w:pPr>
    </w:p>
    <w:p w14:paraId="61E51A16"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t xml:space="preserve">Департамент налоговой политики рассмотрел обращение и сообщает, что согласно </w:t>
      </w:r>
      <w:hyperlink r:id="rId65">
        <w:r w:rsidRPr="002B3497">
          <w:rPr>
            <w:rFonts w:ascii="Times New Roman" w:hAnsi="Times New Roman" w:cs="Times New Roman"/>
            <w:color w:val="0000FF"/>
          </w:rPr>
          <w:t>Регламенту</w:t>
        </w:r>
      </w:hyperlink>
      <w:r w:rsidRPr="002B3497">
        <w:rPr>
          <w:rFonts w:ascii="Times New Roman" w:hAnsi="Times New Roman" w:cs="Times New Roman"/>
        </w:rPr>
        <w:t xml:space="preserve"> Министерства финансов Российской Федерации, утвержденному приказом Минфина России от 14.09.2018 N 194н, в Министерстве не рассматриваются по существу обращения организаций по проведению экспертиз договоров, учредительных и иных документов организаций, а также по оценке конкретных хозяйственных ситуаций.</w:t>
      </w:r>
    </w:p>
    <w:p w14:paraId="2D26A59F"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t xml:space="preserve">Вместе с тем сообщается, что налогоплательщик, имеющий дебиторскую задолженность, может отнести ее к безнадежной при наступлении одного из перечисленных в </w:t>
      </w:r>
      <w:hyperlink r:id="rId66">
        <w:r w:rsidRPr="002B3497">
          <w:rPr>
            <w:rFonts w:ascii="Times New Roman" w:hAnsi="Times New Roman" w:cs="Times New Roman"/>
            <w:color w:val="0000FF"/>
          </w:rPr>
          <w:t>пункте 2 статьи 266</w:t>
        </w:r>
      </w:hyperlink>
      <w:r w:rsidRPr="002B3497">
        <w:rPr>
          <w:rFonts w:ascii="Times New Roman" w:hAnsi="Times New Roman" w:cs="Times New Roman"/>
        </w:rPr>
        <w:t xml:space="preserve"> Налогового кодекса Российской Федерации (далее - НК РФ) событий.</w:t>
      </w:r>
    </w:p>
    <w:p w14:paraId="3EAC8041"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t>В частности, безнадежными долгами (долгами, нереальными ко взысканию) признаются те долги перед налогоплательщиком, по которым истек установленный срок исковой давности, а также те долги, по которым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w:t>
      </w:r>
    </w:p>
    <w:p w14:paraId="7AC11FFE"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t xml:space="preserve">При этом порядок исчисления срока исковой давности регулируется </w:t>
      </w:r>
      <w:hyperlink r:id="rId67">
        <w:r w:rsidRPr="002B3497">
          <w:rPr>
            <w:rFonts w:ascii="Times New Roman" w:hAnsi="Times New Roman" w:cs="Times New Roman"/>
            <w:color w:val="0000FF"/>
          </w:rPr>
          <w:t>подразделом 5</w:t>
        </w:r>
      </w:hyperlink>
      <w:r w:rsidRPr="002B3497">
        <w:rPr>
          <w:rFonts w:ascii="Times New Roman" w:hAnsi="Times New Roman" w:cs="Times New Roman"/>
        </w:rPr>
        <w:t xml:space="preserve"> "Сроки. Исковая давность" части первой Гражданского кодекса Российской Федерации (далее - ГК РФ). По истечении срока исковой давности, определяемого в соответствии с положениями </w:t>
      </w:r>
      <w:hyperlink r:id="rId68">
        <w:r w:rsidRPr="002B3497">
          <w:rPr>
            <w:rFonts w:ascii="Times New Roman" w:hAnsi="Times New Roman" w:cs="Times New Roman"/>
            <w:color w:val="0000FF"/>
          </w:rPr>
          <w:t>ГК</w:t>
        </w:r>
      </w:hyperlink>
      <w:r w:rsidRPr="002B3497">
        <w:rPr>
          <w:rFonts w:ascii="Times New Roman" w:hAnsi="Times New Roman" w:cs="Times New Roman"/>
        </w:rPr>
        <w:t xml:space="preserve"> РФ, списанная задолженность может быть признана безнадежным долгом, который учитывается в составе внереализационных расходов отчетного периода, в котором истекает срок исковой давности.</w:t>
      </w:r>
    </w:p>
    <w:p w14:paraId="5DF54011"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t>Признание списываемой задолженности безнадежной по основанию истечения установленного срока исковой давности осуществляется вне зависимости от предпринятых налогоплательщиком мер принудительного взыскания такой задолженности.</w:t>
      </w:r>
    </w:p>
    <w:p w14:paraId="24A7C27D" w14:textId="77777777" w:rsidR="00067348" w:rsidRPr="002B3497" w:rsidRDefault="00067348" w:rsidP="00067348">
      <w:pPr>
        <w:spacing w:after="0" w:line="240" w:lineRule="auto"/>
        <w:ind w:firstLine="540"/>
        <w:jc w:val="both"/>
        <w:rPr>
          <w:rFonts w:ascii="Times New Roman" w:hAnsi="Times New Roman" w:cs="Times New Roman"/>
        </w:rPr>
      </w:pPr>
      <w:r w:rsidRPr="002B3497">
        <w:rPr>
          <w:rFonts w:ascii="Times New Roman" w:hAnsi="Times New Roman" w:cs="Times New Roman"/>
        </w:rPr>
        <w:lastRenderedPageBreak/>
        <w:t xml:space="preserve">Также следует отметить, что при списании задолженности налогоплательщик может отнести ее к безнадежной задолженности по каждому из перечисленных в </w:t>
      </w:r>
      <w:hyperlink r:id="rId69">
        <w:r w:rsidRPr="002B3497">
          <w:rPr>
            <w:rFonts w:ascii="Times New Roman" w:hAnsi="Times New Roman" w:cs="Times New Roman"/>
            <w:color w:val="0000FF"/>
          </w:rPr>
          <w:t>пункте 2 статьи 266</w:t>
        </w:r>
      </w:hyperlink>
      <w:r w:rsidRPr="002B3497">
        <w:rPr>
          <w:rFonts w:ascii="Times New Roman" w:hAnsi="Times New Roman" w:cs="Times New Roman"/>
        </w:rPr>
        <w:t xml:space="preserve"> НК РФ оснований в отдельности.</w:t>
      </w:r>
    </w:p>
    <w:p w14:paraId="52DD07FB" w14:textId="77777777" w:rsidR="00067348" w:rsidRPr="002B3497" w:rsidRDefault="00067348" w:rsidP="00067348">
      <w:pPr>
        <w:spacing w:after="0" w:line="240" w:lineRule="auto"/>
        <w:jc w:val="both"/>
        <w:rPr>
          <w:rFonts w:ascii="Times New Roman" w:hAnsi="Times New Roman" w:cs="Times New Roman"/>
        </w:rPr>
      </w:pPr>
    </w:p>
    <w:p w14:paraId="04880878" w14:textId="77777777" w:rsidR="00067348" w:rsidRPr="002B3497" w:rsidRDefault="00067348" w:rsidP="00067348">
      <w:pPr>
        <w:spacing w:after="0" w:line="240" w:lineRule="auto"/>
        <w:jc w:val="right"/>
        <w:rPr>
          <w:rFonts w:ascii="Times New Roman" w:hAnsi="Times New Roman" w:cs="Times New Roman"/>
        </w:rPr>
      </w:pPr>
      <w:r w:rsidRPr="002B3497">
        <w:rPr>
          <w:rFonts w:ascii="Times New Roman" w:hAnsi="Times New Roman" w:cs="Times New Roman"/>
        </w:rPr>
        <w:t>Заместитель директора Департамента</w:t>
      </w:r>
    </w:p>
    <w:p w14:paraId="71B9A6BA" w14:textId="77777777" w:rsidR="00067348" w:rsidRPr="002B3497" w:rsidRDefault="00067348" w:rsidP="00067348">
      <w:pPr>
        <w:spacing w:after="0" w:line="240" w:lineRule="auto"/>
        <w:jc w:val="right"/>
        <w:rPr>
          <w:rFonts w:ascii="Times New Roman" w:hAnsi="Times New Roman" w:cs="Times New Roman"/>
        </w:rPr>
      </w:pPr>
      <w:r w:rsidRPr="002B3497">
        <w:rPr>
          <w:rFonts w:ascii="Times New Roman" w:hAnsi="Times New Roman" w:cs="Times New Roman"/>
        </w:rPr>
        <w:t>А.А.СМИРНОВ</w:t>
      </w:r>
    </w:p>
    <w:p w14:paraId="7A3E242E" w14:textId="77777777" w:rsidR="00067348" w:rsidRPr="002B3497" w:rsidRDefault="00067348" w:rsidP="00067348">
      <w:pPr>
        <w:spacing w:after="0" w:line="240" w:lineRule="auto"/>
        <w:rPr>
          <w:rFonts w:ascii="Times New Roman" w:hAnsi="Times New Roman" w:cs="Times New Roman"/>
        </w:rPr>
      </w:pPr>
      <w:r w:rsidRPr="002B3497">
        <w:rPr>
          <w:rFonts w:ascii="Times New Roman" w:hAnsi="Times New Roman" w:cs="Times New Roman"/>
        </w:rPr>
        <w:t>31.08.2022</w:t>
      </w:r>
    </w:p>
    <w:p w14:paraId="3CFEE73B" w14:textId="77777777" w:rsidR="00067348" w:rsidRPr="002B3497" w:rsidRDefault="00067348" w:rsidP="00067348">
      <w:pPr>
        <w:pBdr>
          <w:bottom w:val="single" w:sz="6" w:space="1" w:color="auto"/>
        </w:pBdr>
        <w:spacing w:after="0" w:line="240" w:lineRule="auto"/>
        <w:jc w:val="both"/>
        <w:rPr>
          <w:rFonts w:ascii="Times New Roman" w:hAnsi="Times New Roman" w:cs="Times New Roman"/>
        </w:rPr>
      </w:pPr>
    </w:p>
    <w:p w14:paraId="1A3FE9A9" w14:textId="77777777" w:rsidR="00F974BD" w:rsidRPr="00956444" w:rsidRDefault="00067348" w:rsidP="00956444">
      <w:pPr>
        <w:spacing w:after="0" w:line="240" w:lineRule="auto"/>
        <w:rPr>
          <w:rFonts w:ascii="Times New Roman" w:hAnsi="Times New Roman" w:cs="Times New Roman"/>
        </w:rPr>
      </w:pPr>
      <w:bookmarkStart w:id="12" w:name="_GoBack"/>
      <w:bookmarkEnd w:id="12"/>
    </w:p>
    <w:sectPr w:rsidR="00F974BD" w:rsidRPr="00956444" w:rsidSect="003309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26"/>
    <w:rsid w:val="00067348"/>
    <w:rsid w:val="0020300A"/>
    <w:rsid w:val="00232D55"/>
    <w:rsid w:val="002B3497"/>
    <w:rsid w:val="003D6E3F"/>
    <w:rsid w:val="00956444"/>
    <w:rsid w:val="00F33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F0F8"/>
  <w15:chartTrackingRefBased/>
  <w15:docId w15:val="{FEADD719-FE3E-4A29-AF3F-4A9A3AE3C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A5271E0E1ACABEF834E8C5709EE39285DAA4CABD655FDCC0235FC95DF39C6EB00BF5BF276FEF62A883FA0044860424048608ACDD0f2G3E" TargetMode="External"/><Relationship Id="rId21" Type="http://schemas.openxmlformats.org/officeDocument/2006/relationships/hyperlink" Target="consultantplus://offline/ref=BE9FE93AB49CDAC1F99680957CC8B39E2E7E876D262E9010605A0342E70348715BF4FE53E2788BB79A47438903B52125060C5359D595zDCDE" TargetMode="External"/><Relationship Id="rId42" Type="http://schemas.openxmlformats.org/officeDocument/2006/relationships/hyperlink" Target="consultantplus://offline/ref=BA5271E0E1ACABEF834E91431B86032E07A646AAD650F09F5537ADC0D13CCEBB48AF15B37BF6FD7ED97AF4021D351815427F8CD3D2273CA0D8C3f6G6E" TargetMode="External"/><Relationship Id="rId47" Type="http://schemas.openxmlformats.org/officeDocument/2006/relationships/hyperlink" Target="consultantplus://offline/ref=BA5271E0E1ACABEF834E91431B86032E07A645A2D65AFE995537ADC0D13CCEBB48AF15B37BF6FD7ED97AF7021D351815427F8CD3D2273CA0D8C3f6G6E" TargetMode="External"/><Relationship Id="rId63" Type="http://schemas.openxmlformats.org/officeDocument/2006/relationships/hyperlink" Target="consultantplus://offline/ref=3A72E6DC6233AB820D89D9AF228793B726A8F8CA1BE40E9BA144ABC89C78EB024A9547B3F0983767C8DD5CAE19E3E1FE0257FF2855613C9Dn5H0E" TargetMode="External"/><Relationship Id="rId68" Type="http://schemas.openxmlformats.org/officeDocument/2006/relationships/hyperlink" Target="consultantplus://offline/ref=D224B91A8E5A78ED99E4191D6FB568FA024D2EE4A3F6353A937D56D67C77C05F26CC3053F40F8527FE486A4E3F61BDFF996FFF31791343D7H7F5E" TargetMode="External"/><Relationship Id="rId7" Type="http://schemas.openxmlformats.org/officeDocument/2006/relationships/hyperlink" Target="consultantplus://offline/ref=D970FE40B51330CAC04E6742575392B08E4A68CF6152FCB46213AFD483C753E518B9EE1838211B9863C2971BBDE42DDDF4A843E1F3AFxFB0E"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E9FE93AB49CDAC1F99680957CC8B39E2E7D876522229010605A0342E70348715BF4FE53E9788BB79A47438903B52125060C5359D595zDCDE" TargetMode="External"/><Relationship Id="rId29" Type="http://schemas.openxmlformats.org/officeDocument/2006/relationships/hyperlink" Target="consultantplus://offline/ref=BA5271E0E1ACABEF834E8C5709EE39285DAA4CABD655FDCC0235FC95DF39C6EB00BF5BF676F6F476D970A1580D3151414B6088CACC2222A0fDGBE" TargetMode="External"/><Relationship Id="rId11" Type="http://schemas.openxmlformats.org/officeDocument/2006/relationships/hyperlink" Target="consultantplus://offline/ref=BE9FE93AB49CDAC1F99680957CC8B39E2E7B846D212F9010605A0342E70348715BF4FE50EA7D88BDCA1D538D4AE1283A02154D5CCB95DE79z0CAE" TargetMode="External"/><Relationship Id="rId24" Type="http://schemas.openxmlformats.org/officeDocument/2006/relationships/hyperlink" Target="consultantplus://offline/ref=BA5271E0E1ACABEF834E8C5709EE39285DA842A2D752FDCC0235FC95DF39C6EB00BF5BF574F4F97BD22FA44D1C695D44517E8FD3D02020fAG1E" TargetMode="External"/><Relationship Id="rId32" Type="http://schemas.openxmlformats.org/officeDocument/2006/relationships/hyperlink" Target="consultantplus://offline/ref=BA5271E0E1ACABEF834E91431B86032E07A646ABD55AF5985537ADC0D13CCEBB48AF15B37BF6FD7ED97AF5021D351815427F8CD3D2273CA0D8C3f6G6E" TargetMode="External"/><Relationship Id="rId37" Type="http://schemas.openxmlformats.org/officeDocument/2006/relationships/hyperlink" Target="consultantplus://offline/ref=BA5271E0E1ACABEF834E91431B86032E07A646ABD255FE9F5537ADC0D13CCEBB48AF15B37BF6FD7ED97AF0021D351815427F8CD3D2273CA0D8C3f6G6E" TargetMode="External"/><Relationship Id="rId40" Type="http://schemas.openxmlformats.org/officeDocument/2006/relationships/hyperlink" Target="consultantplus://offline/ref=BA5271E0E1ACABEF834E91431B86032E07A646AAD951FE9D5537ADC0D13CCEBB48AF15B37BF6FD7ED97AFD021D351815427F8CD3D2273CA0D8C3f6G6E" TargetMode="External"/><Relationship Id="rId45" Type="http://schemas.openxmlformats.org/officeDocument/2006/relationships/hyperlink" Target="consultantplus://offline/ref=BA5271E0E1ACABEF834E91431B86032E07A646AAD05AF49A5537ADC0D13CCEBB48AF15B37BF6FD7ED97AF5021D351815427F8CD3D2273CA0D8C3f6G6E" TargetMode="External"/><Relationship Id="rId53" Type="http://schemas.openxmlformats.org/officeDocument/2006/relationships/hyperlink" Target="consultantplus://offline/ref=BA5271E0E1ACABEF834E91431B86032E07A645AFD953F4995537ADC0D13CCEBB48AF07B323FAFC7AC77BF2174B645Ef4G3E" TargetMode="External"/><Relationship Id="rId58" Type="http://schemas.openxmlformats.org/officeDocument/2006/relationships/hyperlink" Target="consultantplus://offline/ref=3A72E6DC6233AB820D89D9AF228793B726A8F8CA1BE40E9BA144ABC89C78EB024A9547B3F09A3E67CDDD5CAE19E3E1FE0257FF2855613C9Dn5H0E" TargetMode="External"/><Relationship Id="rId66" Type="http://schemas.openxmlformats.org/officeDocument/2006/relationships/hyperlink" Target="consultantplus://offline/ref=D224B91A8E5A78ED99E4191D6FB568FA024E2CE4A1F9353A937D56D67C77C05F26CC3050F60D8127F6176F5B2E39B1FA8371F828651141HDF6E" TargetMode="External"/><Relationship Id="rId5" Type="http://schemas.openxmlformats.org/officeDocument/2006/relationships/hyperlink" Target="consultantplus://offline/ref=D970FE40B51330CAC04E6742575392B08E4E69CE6157FCB46213AFD483C753E518B9EE1B30241F943F98871FF4B024C2F0B15DE4EDAFF39Bx4B0E" TargetMode="External"/><Relationship Id="rId61" Type="http://schemas.openxmlformats.org/officeDocument/2006/relationships/hyperlink" Target="consultantplus://offline/ref=3A72E6DC6233AB820D89D9AF228793B721A2F3CA18E00E9BA144ABC89C78EB024A9547B3F09B376AC9DD5CAE19E3E1FE0257FF2855613C9Dn5H0E" TargetMode="External"/><Relationship Id="rId19" Type="http://schemas.openxmlformats.org/officeDocument/2006/relationships/hyperlink" Target="consultantplus://offline/ref=BE9FE93AB49CDAC1F99680957CC8B39E2E7D876522229010605A0342E70348715BF4FE55E97B8EB79A47438903B52125060C5359D595zDCDE" TargetMode="External"/><Relationship Id="rId14" Type="http://schemas.openxmlformats.org/officeDocument/2006/relationships/hyperlink" Target="consultantplus://offline/ref=BE9FE93AB49CDAC1F99680957CC8B39E2E7D8869262F9010605A0342E70348715BF4FE50EA7D89BCC91D538D4AE1283A02154D5CCB95DE79z0CAE" TargetMode="External"/><Relationship Id="rId22" Type="http://schemas.openxmlformats.org/officeDocument/2006/relationships/hyperlink" Target="consultantplus://offline/ref=BA5271E0E1ACABEF834E8C5709EE39285DAA47AFD657FDCC0235FC95DF39C6EB00BF5BF676F7F87ED070A1580D3151414B6088CACC2222A0fDGBE" TargetMode="External"/><Relationship Id="rId27" Type="http://schemas.openxmlformats.org/officeDocument/2006/relationships/hyperlink" Target="consultantplus://offline/ref=BA5271E0E1ACABEF834E8C5709EE39285DAA4CABD655FDCC0235FC95DF39C6EB00BF5BF676F6F479D870A1580D3151414B6088CACC2222A0fDGBE" TargetMode="External"/><Relationship Id="rId30" Type="http://schemas.openxmlformats.org/officeDocument/2006/relationships/hyperlink" Target="consultantplus://offline/ref=BA5271E0E1ACABEF834E8C5709EE39285DA842A2D752FDCC0235FC95DF39C6EB00BF5BF574F4F97BD22FA44D1C695D44517E8FD3D02020fAG1E" TargetMode="External"/><Relationship Id="rId35" Type="http://schemas.openxmlformats.org/officeDocument/2006/relationships/hyperlink" Target="consultantplus://offline/ref=BA5271E0E1ACABEF834E91431B86032E07A646ABD456F0935537ADC0D13CCEBB48AF15B37BF6FD7ED97AF3021D351815427F8CD3D2273CA0D8C3f6G6E" TargetMode="External"/><Relationship Id="rId43" Type="http://schemas.openxmlformats.org/officeDocument/2006/relationships/hyperlink" Target="consultantplus://offline/ref=BA5271E0E1ACABEF834E91431B86032E07A646AAD45BFE935537ADC0D13CCEBB48AF15B37BF6FD7ED97AF1021D351815427F8CD3D2273CA0D8C3f6G6E" TargetMode="External"/><Relationship Id="rId48" Type="http://schemas.openxmlformats.org/officeDocument/2006/relationships/hyperlink" Target="consultantplus://offline/ref=BA5271E0E1ACABEF834E91431B86032E07A645A2D653FE9D5537ADC0D13CCEBB48AF15B37BF6FD7ED97AF1021D351815427F8CD3D2273CA0D8C3f6G6E" TargetMode="External"/><Relationship Id="rId56" Type="http://schemas.openxmlformats.org/officeDocument/2006/relationships/hyperlink" Target="consultantplus://offline/ref=3A72E6DC6233AB820D89D9AF228793B726A8F8CA1BE40E9BA144ABC89C78EB024A9547B3F0993463CADD5CAE19E3E1FE0257FF2855613C9Dn5H0E" TargetMode="External"/><Relationship Id="rId64" Type="http://schemas.openxmlformats.org/officeDocument/2006/relationships/hyperlink" Target="consultantplus://offline/ref=3A72E6DC6233AB820D89D9AF228793B726A8F8CF1DE40E9BA144ABC89C78EB024A9547B1FBCF66269CDB09FB43B6EBE10449FDn2HCE" TargetMode="External"/><Relationship Id="rId69" Type="http://schemas.openxmlformats.org/officeDocument/2006/relationships/hyperlink" Target="consultantplus://offline/ref=D224B91A8E5A78ED99E4191D6FB568FA024E2CE4A1F9353A937D56D67C77C05F26CC3050F60D8127F6176F5B2E39B1FA8371F828651141HDF6E" TargetMode="External"/><Relationship Id="rId8" Type="http://schemas.openxmlformats.org/officeDocument/2006/relationships/hyperlink" Target="consultantplus://offline/ref=D970FE40B51330CAC04E6742575392B08E4A68CF6152FCB46213AFD483C753E518B9EE1836211D9863C2971BBDE42DDDF4A843E1F3AFxFB0E" TargetMode="External"/><Relationship Id="rId51" Type="http://schemas.openxmlformats.org/officeDocument/2006/relationships/hyperlink" Target="consultantplus://offline/ref=BA5271E0E1ACABEF834E91431B86032E07A645ADD254F69D5537ADC0D13CCEBB48AF15B37BF6FD7ED97BF2021D351815427F8CD3D2273CA0D8C3f6G6E" TargetMode="External"/><Relationship Id="rId3" Type="http://schemas.openxmlformats.org/officeDocument/2006/relationships/webSettings" Target="webSettings.xml"/><Relationship Id="rId12" Type="http://schemas.openxmlformats.org/officeDocument/2006/relationships/hyperlink" Target="consultantplus://offline/ref=BE9FE93AB49CDAC1F99680957CC8B39E2E7D8869262F9010605A0342E70348715BF4FE50EA7D88BDCF1D538D4AE1283A02154D5CCB95DE79z0CAE" TargetMode="External"/><Relationship Id="rId17" Type="http://schemas.openxmlformats.org/officeDocument/2006/relationships/hyperlink" Target="consultantplus://offline/ref=BE9FE93AB49CDAC1F99680957CC8B39E2E7D8869262F9010605A0342E70348715BF4FE50EA7D89BFCC1D538D4AE1283A02154D5CCB95DE79z0CAE" TargetMode="External"/><Relationship Id="rId25" Type="http://schemas.openxmlformats.org/officeDocument/2006/relationships/hyperlink" Target="consultantplus://offline/ref=BA5271E0E1ACABEF834E8C5709EE39285DA842A2D752FDCC0235FC95DF39C6EB00BF5BF676F6F57DDD70A1580D3151414B6088CACC2222A0fDGBE" TargetMode="External"/><Relationship Id="rId33" Type="http://schemas.openxmlformats.org/officeDocument/2006/relationships/hyperlink" Target="consultantplus://offline/ref=BA5271E0E1ACABEF834E91431B86032E07A646ABD550F0925537ADC0D13CCEBB48AF07B323FAFC7AC77BF2174B645Ef4G3E" TargetMode="External"/><Relationship Id="rId38" Type="http://schemas.openxmlformats.org/officeDocument/2006/relationships/hyperlink" Target="consultantplus://offline/ref=BA5271E0E1ACABEF834E91431B86032E07A646ABD055FE9E5537ADC0D13CCEBB48AF15B37BF6FD7ED97AF6021D351815427F8CD3D2273CA0D8C3f6G6E" TargetMode="External"/><Relationship Id="rId46" Type="http://schemas.openxmlformats.org/officeDocument/2006/relationships/hyperlink" Target="consultantplus://offline/ref=BA5271E0E1ACABEF834E91431B86032E07A646AAD052FF9B5537ADC0D13CCEBB48AF15B37BF6FD7ED97AF3021D351815427F8CD3D2273CA0D8C3f6G6E" TargetMode="External"/><Relationship Id="rId59" Type="http://schemas.openxmlformats.org/officeDocument/2006/relationships/hyperlink" Target="consultantplus://offline/ref=3A72E6DC6233AB820D89D9AF228793B726A8F8CA1BE40E9BA144ABC89C78EB024A9547B3F09A3E67CDDD5CAE19E3E1FE0257FF2855613C9Dn5H0E" TargetMode="External"/><Relationship Id="rId67" Type="http://schemas.openxmlformats.org/officeDocument/2006/relationships/hyperlink" Target="consultantplus://offline/ref=D224B91A8E5A78ED99E4191D6FB568FA024D2EE4A3F6353A937D56D67C77C05F26CC3053F40F8527FE486A4E3F61BDFF996FFF31791343D7H7F5E" TargetMode="External"/><Relationship Id="rId20" Type="http://schemas.openxmlformats.org/officeDocument/2006/relationships/hyperlink" Target="consultantplus://offline/ref=BE9FE93AB49CDAC1F99680957CC8B39E2C76876B262F9010605A0342E70348715BF4FE50EA7D88BDCE1D538D4AE1283A02154D5CCB95DE79z0CAE" TargetMode="External"/><Relationship Id="rId41" Type="http://schemas.openxmlformats.org/officeDocument/2006/relationships/hyperlink" Target="consultantplus://offline/ref=BA5271E0E1ACABEF834E91431B86032E07A646AAD65AF6995537ADC0D13CCEBB48AF15B37BF6FD7ED97AF6021D351815427F8CD3D2273CA0D8C3f6G6E" TargetMode="External"/><Relationship Id="rId54" Type="http://schemas.openxmlformats.org/officeDocument/2006/relationships/hyperlink" Target="consultantplus://offline/ref=BA5271E0E1ACABEF834E91431B86032E07A643AED253F191083DA599DD3EC9B417AA12A27BF6F960D97CEB0B4966f5GFE" TargetMode="External"/><Relationship Id="rId62" Type="http://schemas.openxmlformats.org/officeDocument/2006/relationships/hyperlink" Target="consultantplus://offline/ref=3A72E6DC6233AB820D89D9AF228793B721A2F3CA18E00E9BA144ABC89C78EB024A9547B3F09B376BC9DD5CAE19E3E1FE0257FF2855613C9Dn5H0E"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970FE40B51330CAC04E6742575392B08E4E69CE6157FCB46213AFD483C753E50AB9B61731200193308DD14EB2xEB6E" TargetMode="External"/><Relationship Id="rId15" Type="http://schemas.openxmlformats.org/officeDocument/2006/relationships/hyperlink" Target="consultantplus://offline/ref=BE9FE93AB49CDAC1F99680957CC8B39E2E7E876D262E9010605A0342E70348715BF4FE50EA7D8BB4C91D538D4AE1283A02154D5CCB95DE79z0CAE" TargetMode="External"/><Relationship Id="rId23" Type="http://schemas.openxmlformats.org/officeDocument/2006/relationships/hyperlink" Target="consultantplus://offline/ref=BA5271E0E1ACABEF834E8C5709EE39285BA242A3D755FDCC0235FC95DF39C6EB00BF5BF676F7FD7FDC70A1580D3151414B6088CACC2222A0fDGBE" TargetMode="External"/><Relationship Id="rId28" Type="http://schemas.openxmlformats.org/officeDocument/2006/relationships/hyperlink" Target="consultantplus://offline/ref=BA5271E0E1ACABEF834E8C5709EE39285DAA4CABD655FDCC0235FC95DF39C6EB00BF5BF676F0FF7CD22FA44D1C695D44517E8FD3D02020fAG1E" TargetMode="External"/><Relationship Id="rId36" Type="http://schemas.openxmlformats.org/officeDocument/2006/relationships/hyperlink" Target="consultantplus://offline/ref=BA5271E0E1ACABEF834E91431B86032E07A646ABD255FF985537ADC0D13CCEBB48AF15B37BF6FD7ED97AF4021D351815427F8CD3D2273CA0D8C3f6G6E" TargetMode="External"/><Relationship Id="rId49" Type="http://schemas.openxmlformats.org/officeDocument/2006/relationships/hyperlink" Target="consultantplus://offline/ref=BA5271E0E1ACABEF834E91431B86032E07A645ADD751F19A5537ADC0D13CCEBB48AF15B37BF6FD7ED97AF2021D351815427F8CD3D2273CA0D8C3f6G6E" TargetMode="External"/><Relationship Id="rId57" Type="http://schemas.openxmlformats.org/officeDocument/2006/relationships/hyperlink" Target="consultantplus://offline/ref=3A72E6DC6233AB820D89D9AF228793B726A8F8CA1BE40E9BA144ABC89C78EB024A9547B0F2983367C28259BB08BBEDFB1849F83149633En9HCE" TargetMode="External"/><Relationship Id="rId10" Type="http://schemas.openxmlformats.org/officeDocument/2006/relationships/hyperlink" Target="consultantplus://offline/ref=BE9FE93AB49CDAC1F99680957CC8B39E2E7D876522229010605A0342E70348715BF4FE55E97B8EB79A47438903B52125060C5359D595zDCDE" TargetMode="External"/><Relationship Id="rId31" Type="http://schemas.openxmlformats.org/officeDocument/2006/relationships/hyperlink" Target="consultantplus://offline/ref=BA5271E0E1ACABEF834E91431B86032E07A646ABD657F29D5537ADC0D13CCEBB48AF15B37BF6FD7ED97AF4021D351815427F8CD3D2273CA0D8C3f6G6E" TargetMode="External"/><Relationship Id="rId44" Type="http://schemas.openxmlformats.org/officeDocument/2006/relationships/hyperlink" Target="consultantplus://offline/ref=BA5271E0E1ACABEF834E91431B86032E07A646AAD251F79D5537ADC0D13CCEBB48AF15B37BF6FD7ED97AF3021D351815427F8CD3D2273CA0D8C3f6G6E" TargetMode="External"/><Relationship Id="rId52" Type="http://schemas.openxmlformats.org/officeDocument/2006/relationships/hyperlink" Target="consultantplus://offline/ref=BA5271E0E1ACABEF834E91431B86032E07A645ACD65BF7925537ADC0D13CCEBB48AF07B323FAFC7AC77BF2174B645Ef4G3E" TargetMode="External"/><Relationship Id="rId60" Type="http://schemas.openxmlformats.org/officeDocument/2006/relationships/hyperlink" Target="consultantplus://offline/ref=3A72E6DC6233AB820D89D9AF228793B721A2F3CA18E00E9BA144ABC89C78EB024A9547B3F09B3460CDDD5CAE19E3E1FE0257FF2855613C9Dn5H0E" TargetMode="External"/><Relationship Id="rId65" Type="http://schemas.openxmlformats.org/officeDocument/2006/relationships/hyperlink" Target="consultantplus://offline/ref=D224B91A8E5A78ED99E4191D6FB568FA024D2DE2A5F5353A937D56D67C77C05F26CC3053F40E8023FD486A4E3F61BDFF996FFF31791343D7H7F5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E9FE93AB49CDAC1F99680957CC8B39E2E7B8465272E9010605A0342E70348715BF4FE50EA7D88BECD1D538D4AE1283A02154D5CCB95DE79z0CAE" TargetMode="External"/><Relationship Id="rId13" Type="http://schemas.openxmlformats.org/officeDocument/2006/relationships/hyperlink" Target="consultantplus://offline/ref=BE9FE93AB49CDAC1F99680957CC8B39E2E7B846D212F9010605A0342E70348715BF4FE50EA7D88B9CD1D538D4AE1283A02154D5CCB95DE79z0CAE" TargetMode="External"/><Relationship Id="rId18" Type="http://schemas.openxmlformats.org/officeDocument/2006/relationships/hyperlink" Target="consultantplus://offline/ref=BE9FE93AB49CDAC1F99680957CC8B39E2E7D8869262F9010605A0342E70348715BF4FE50EA7D89BEC71D538D4AE1283A02154D5CCB95DE79z0CAE" TargetMode="External"/><Relationship Id="rId39" Type="http://schemas.openxmlformats.org/officeDocument/2006/relationships/hyperlink" Target="consultantplus://offline/ref=BA5271E0E1ACABEF834E91431B86032E07A646ABD053FF9D5537ADC0D13CCEBB48AF15B37BF6FD7ED97AF5021D351815427F8CD3D2273CA0D8C3f6G6E" TargetMode="External"/><Relationship Id="rId34" Type="http://schemas.openxmlformats.org/officeDocument/2006/relationships/hyperlink" Target="consultantplus://offline/ref=BA5271E0E1ACABEF834E91431B86032E07A646ABD455F2935537ADC0D13CCEBB48AF15B37BF6FD7ED97AF4021D351815427F8CD3D2273CA0D8C3f6G6E" TargetMode="External"/><Relationship Id="rId50" Type="http://schemas.openxmlformats.org/officeDocument/2006/relationships/hyperlink" Target="consultantplus://offline/ref=BA5271E0E1ACABEF834E91431B86032E07A645ADD650F09A5537ADC0D13CCEBB48AF15B37BF6FD7ED97AF6021D351815427F8CD3D2273CA0D8C3f6G6E" TargetMode="External"/><Relationship Id="rId55" Type="http://schemas.openxmlformats.org/officeDocument/2006/relationships/hyperlink" Target="consultantplus://offline/ref=BA5271E0E1ACABEF834E91431B86032E07A645A9D954F69C5537ADC0D13CCEBB48AF07B323FAFC7AC77BF2174B645Ef4G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5496</Words>
  <Characters>31330</Characters>
  <Application>Microsoft Office Word</Application>
  <DocSecurity>0</DocSecurity>
  <Lines>261</Lines>
  <Paragraphs>73</Paragraphs>
  <ScaleCrop>false</ScaleCrop>
  <Company/>
  <LinksUpToDate>false</LinksUpToDate>
  <CharactersWithSpaces>36753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5</cp:revision>
  <dcterms:created xsi:type="dcterms:W3CDTF">2023-07-14T04:00:00Z</dcterms:created>
  <dcterms:modified xsi:type="dcterms:W3CDTF">2023-07-14T04:21:00Z</dcterms:modified>
</cp:coreProperties>
</file>